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C136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</w:pPr>
      <w:bookmarkStart w:id="0" w:name="_GoBack"/>
      <w:bookmarkEnd w:id="0"/>
    </w:p>
    <w:p w14:paraId="341215A6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6"/>
        <w:ind w:left="6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14:paraId="34D563C3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61" w:line="357" w:lineRule="auto"/>
        <w:ind w:left="6405" w:right="992" w:hanging="7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Бюро Правления ФКС России протокол № </w:t>
      </w:r>
      <w:r>
        <w:rPr>
          <w:sz w:val="28"/>
          <w:szCs w:val="28"/>
        </w:rPr>
        <w:t>ХХ</w:t>
      </w:r>
    </w:p>
    <w:p w14:paraId="7960FD3D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ind w:left="6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ХХ.</w:t>
      </w:r>
      <w:r>
        <w:rPr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14:paraId="18DFFF5B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6453F2A4" w14:textId="77777777" w:rsidR="00195149" w:rsidRDefault="00195149">
      <w:pPr>
        <w:spacing w:line="276" w:lineRule="auto"/>
      </w:pPr>
    </w:p>
    <w:p w14:paraId="03905A58" w14:textId="77777777" w:rsidR="00195149" w:rsidRDefault="00195149">
      <w:pPr>
        <w:spacing w:before="6"/>
        <w:ind w:left="6379"/>
        <w:jc w:val="center"/>
        <w:rPr>
          <w:sz w:val="20"/>
          <w:szCs w:val="20"/>
        </w:rPr>
      </w:pPr>
    </w:p>
    <w:p w14:paraId="53E69080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4F42509F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3E1BC099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49B88972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477DA86A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3AB2C7B8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77A4B62E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04EE08D6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3AD5B29D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333205B5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0"/>
          <w:szCs w:val="20"/>
        </w:rPr>
      </w:pPr>
    </w:p>
    <w:p w14:paraId="2111ADF9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rPr>
          <w:color w:val="000000"/>
          <w:sz w:val="17"/>
          <w:szCs w:val="17"/>
        </w:rPr>
      </w:pPr>
    </w:p>
    <w:p w14:paraId="3E4BEC4B" w14:textId="77777777" w:rsidR="00195149" w:rsidRDefault="004B06B5">
      <w:pPr>
        <w:pStyle w:val="1"/>
        <w:spacing w:before="89"/>
        <w:ind w:left="435" w:right="672" w:firstLine="0"/>
        <w:jc w:val="center"/>
      </w:pPr>
      <w:r>
        <w:t>РЕГЛАМЕНТ</w:t>
      </w:r>
    </w:p>
    <w:p w14:paraId="01B4D3FD" w14:textId="77777777" w:rsidR="00195149" w:rsidRDefault="00195149"/>
    <w:p w14:paraId="1135431E" w14:textId="49779357" w:rsidR="00195149" w:rsidRDefault="00F34B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ВСЕРОССИЙСКИХ СОРЕВНОВАНИЯХ ПО КОМПЬЮТЕРНОМУ СПОРТУ СРЕДИ КОМАНД ОБЩЕОБРАЗОВАТЕЛЬНЫХ ОРГАНИЗАЦИЙ</w:t>
      </w:r>
    </w:p>
    <w:p w14:paraId="435C7DD6" w14:textId="77777777" w:rsidR="00195149" w:rsidRDefault="00195149">
      <w:pPr>
        <w:jc w:val="center"/>
        <w:rPr>
          <w:sz w:val="28"/>
          <w:szCs w:val="28"/>
        </w:rPr>
      </w:pPr>
    </w:p>
    <w:p w14:paraId="4E546477" w14:textId="39474CEB" w:rsidR="00195149" w:rsidRDefault="00F34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«ВСЕРОССИЙСКАЯ ИНТЕЛЛЕКТУАЛЬНО-КИБЕРСПОРТИВНАЯ ШКОЛЬНАЯ ЛИГА»</w:t>
      </w:r>
    </w:p>
    <w:p w14:paraId="169F0E63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ind w:left="435" w:right="687"/>
        <w:jc w:val="center"/>
        <w:rPr>
          <w:b/>
          <w:sz w:val="28"/>
          <w:szCs w:val="28"/>
        </w:rPr>
      </w:pPr>
    </w:p>
    <w:p w14:paraId="6EF7A7AE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ind w:left="435" w:right="687"/>
        <w:jc w:val="center"/>
        <w:rPr>
          <w:sz w:val="28"/>
          <w:szCs w:val="28"/>
        </w:rPr>
      </w:pPr>
    </w:p>
    <w:p w14:paraId="2DE8B580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5387A992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1681171D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71607B8A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1D704C54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782CFB45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70B06E3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3B81206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63C4E2F6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1343E584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2EC8ACE1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30"/>
          <w:szCs w:val="30"/>
        </w:rPr>
      </w:pPr>
    </w:p>
    <w:p w14:paraId="639D08DB" w14:textId="77777777" w:rsidR="00195149" w:rsidRDefault="00195149">
      <w:pPr>
        <w:spacing w:before="1" w:line="417" w:lineRule="auto"/>
        <w:ind w:left="4352" w:right="4591"/>
        <w:jc w:val="center"/>
        <w:rPr>
          <w:b/>
          <w:sz w:val="28"/>
          <w:szCs w:val="28"/>
        </w:rPr>
        <w:sectPr w:rsidR="00195149">
          <w:footerReference w:type="default" r:id="rId7"/>
          <w:footerReference w:type="first" r:id="rId8"/>
          <w:pgSz w:w="11910" w:h="16840"/>
          <w:pgMar w:top="708" w:right="860" w:bottom="280" w:left="1120" w:header="357" w:footer="357" w:gutter="0"/>
          <w:pgNumType w:start="1"/>
          <w:cols w:space="1701"/>
          <w:titlePg/>
        </w:sectPr>
      </w:pPr>
    </w:p>
    <w:p w14:paraId="1A69A096" w14:textId="77777777" w:rsidR="00195149" w:rsidRDefault="004B06B5" w:rsidP="00F34B24">
      <w:pPr>
        <w:pStyle w:val="1"/>
        <w:spacing w:before="66"/>
        <w:ind w:left="1234" w:firstLine="0"/>
        <w:jc w:val="center"/>
      </w:pPr>
      <w:r>
        <w:lastRenderedPageBreak/>
        <w:t>СОДЕРЖАНИЕ</w:t>
      </w:r>
    </w:p>
    <w:p w14:paraId="61426AF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0"/>
          <w:szCs w:val="20"/>
        </w:rPr>
      </w:pPr>
    </w:p>
    <w:p w14:paraId="4C0E62B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sz w:val="20"/>
          <w:szCs w:val="20"/>
        </w:rPr>
      </w:pPr>
    </w:p>
    <w:p w14:paraId="5EEDF04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b/>
          <w:color w:val="000000"/>
          <w:sz w:val="24"/>
          <w:szCs w:val="24"/>
        </w:rPr>
      </w:pPr>
    </w:p>
    <w:p w14:paraId="6927BFEA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1</w:t>
      </w:r>
      <w:r>
        <w:rPr>
          <w:sz w:val="28"/>
          <w:szCs w:val="28"/>
        </w:rPr>
        <w:tab/>
        <w:t>Глоссарий и сокращенные наименования</w:t>
      </w:r>
    </w:p>
    <w:p w14:paraId="34FA51F8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2</w:t>
      </w:r>
      <w:r>
        <w:rPr>
          <w:sz w:val="28"/>
          <w:szCs w:val="28"/>
        </w:rPr>
        <w:tab/>
        <w:t>Организаторы Соревнования. Права и обязанности организаторов</w:t>
      </w:r>
    </w:p>
    <w:p w14:paraId="02276865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3</w:t>
      </w:r>
      <w:r>
        <w:rPr>
          <w:sz w:val="28"/>
          <w:szCs w:val="28"/>
        </w:rPr>
        <w:tab/>
        <w:t>Официальные лица Соревнования</w:t>
      </w:r>
    </w:p>
    <w:p w14:paraId="3CDCA13D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4</w:t>
      </w:r>
      <w:r>
        <w:rPr>
          <w:sz w:val="28"/>
          <w:szCs w:val="28"/>
        </w:rPr>
        <w:tab/>
        <w:t>Права и обязанности участников Соревнования</w:t>
      </w:r>
    </w:p>
    <w:p w14:paraId="772283FD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5</w:t>
      </w:r>
      <w:r>
        <w:rPr>
          <w:sz w:val="28"/>
          <w:szCs w:val="28"/>
        </w:rPr>
        <w:tab/>
        <w:t>Формат и система проведения Соревнования</w:t>
      </w:r>
    </w:p>
    <w:p w14:paraId="022E8829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6</w:t>
      </w:r>
      <w:r>
        <w:rPr>
          <w:sz w:val="28"/>
          <w:szCs w:val="28"/>
        </w:rPr>
        <w:tab/>
        <w:t>Составы и замены</w:t>
      </w:r>
    </w:p>
    <w:p w14:paraId="4E2A3B20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7</w:t>
      </w:r>
      <w:r>
        <w:rPr>
          <w:sz w:val="28"/>
          <w:szCs w:val="28"/>
        </w:rPr>
        <w:tab/>
        <w:t>Паузы</w:t>
      </w:r>
    </w:p>
    <w:p w14:paraId="452B173D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8</w:t>
      </w:r>
      <w:r>
        <w:rPr>
          <w:sz w:val="28"/>
          <w:szCs w:val="28"/>
        </w:rPr>
        <w:tab/>
        <w:t>Судейство</w:t>
      </w:r>
    </w:p>
    <w:p w14:paraId="21275D1F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9</w:t>
      </w:r>
      <w:r>
        <w:rPr>
          <w:sz w:val="28"/>
          <w:szCs w:val="28"/>
        </w:rPr>
        <w:tab/>
        <w:t>Технические проблемы</w:t>
      </w:r>
    </w:p>
    <w:p w14:paraId="7E2C3F8E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10</w:t>
      </w:r>
      <w:r>
        <w:rPr>
          <w:sz w:val="28"/>
          <w:szCs w:val="28"/>
        </w:rPr>
        <w:tab/>
        <w:t>Заключительные положения</w:t>
      </w:r>
    </w:p>
    <w:p w14:paraId="028F2DDD" w14:textId="77777777" w:rsidR="00195149" w:rsidRDefault="004B06B5">
      <w:pPr>
        <w:spacing w:line="302" w:lineRule="auto"/>
        <w:rPr>
          <w:sz w:val="28"/>
          <w:szCs w:val="28"/>
        </w:rPr>
      </w:pPr>
      <w:r>
        <w:rPr>
          <w:sz w:val="28"/>
          <w:szCs w:val="28"/>
        </w:rPr>
        <w:t>Глава 11</w:t>
      </w:r>
      <w:r>
        <w:rPr>
          <w:sz w:val="28"/>
          <w:szCs w:val="28"/>
        </w:rPr>
        <w:tab/>
        <w:t>Награждение</w:t>
      </w:r>
    </w:p>
    <w:p w14:paraId="49DF33C1" w14:textId="77777777" w:rsidR="00195149" w:rsidRDefault="00195149">
      <w:pPr>
        <w:spacing w:line="302" w:lineRule="auto"/>
        <w:rPr>
          <w:sz w:val="28"/>
          <w:szCs w:val="28"/>
        </w:rPr>
        <w:sectPr w:rsidR="00195149">
          <w:footerReference w:type="default" r:id="rId9"/>
          <w:footerReference w:type="first" r:id="rId10"/>
          <w:pgSz w:w="11910" w:h="16840"/>
          <w:pgMar w:top="1360" w:right="860" w:bottom="860" w:left="1120" w:header="0" w:footer="671" w:gutter="0"/>
          <w:cols w:space="1701"/>
          <w:titlePg/>
        </w:sectPr>
      </w:pPr>
    </w:p>
    <w:p w14:paraId="12D13CFF" w14:textId="77777777" w:rsidR="00195149" w:rsidRDefault="004B06B5" w:rsidP="00F34B24">
      <w:pPr>
        <w:pStyle w:val="a6"/>
        <w:numPr>
          <w:ilvl w:val="0"/>
          <w:numId w:val="18"/>
        </w:numPr>
        <w:jc w:val="center"/>
      </w:pPr>
      <w:bookmarkStart w:id="1" w:name="_y993u0ti2ywm"/>
      <w:bookmarkEnd w:id="1"/>
      <w:r>
        <w:t>Глоссарий и сокращенные наименования</w:t>
      </w:r>
    </w:p>
    <w:p w14:paraId="001DD0DE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"/>
        <w:rPr>
          <w:b/>
          <w:color w:val="000000"/>
          <w:sz w:val="25"/>
          <w:szCs w:val="25"/>
        </w:rPr>
      </w:pPr>
    </w:p>
    <w:tbl>
      <w:tblPr>
        <w:tblStyle w:val="StGen0"/>
        <w:tblW w:w="9648" w:type="dxa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247"/>
      </w:tblGrid>
      <w:tr w:rsidR="00195149" w14:paraId="1C5B58ED" w14:textId="77777777">
        <w:trPr>
          <w:trHeight w:val="1470"/>
        </w:trPr>
        <w:tc>
          <w:tcPr>
            <w:tcW w:w="2401" w:type="dxa"/>
          </w:tcPr>
          <w:p w14:paraId="12E27A0A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</w:tc>
        <w:tc>
          <w:tcPr>
            <w:tcW w:w="7247" w:type="dxa"/>
          </w:tcPr>
          <w:p w14:paraId="15709D9D" w14:textId="7C521D1A" w:rsidR="00195149" w:rsidRDefault="00A674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line="276" w:lineRule="auto"/>
              <w:ind w:left="100" w:right="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Белгородское отделение</w:t>
            </w:r>
            <w:r w:rsidR="004B06B5">
              <w:rPr>
                <w:color w:val="000000"/>
                <w:sz w:val="28"/>
                <w:szCs w:val="28"/>
              </w:rPr>
              <w:t xml:space="preserve"> «Федерация компьютерного спорта России», </w:t>
            </w:r>
          </w:p>
        </w:tc>
      </w:tr>
      <w:tr w:rsidR="00195149" w14:paraId="3A7D01C2" w14:textId="77777777">
        <w:trPr>
          <w:trHeight w:val="1260"/>
        </w:trPr>
        <w:tc>
          <w:tcPr>
            <w:tcW w:w="2401" w:type="dxa"/>
          </w:tcPr>
          <w:p w14:paraId="776F2D4E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Соревнования</w:t>
            </w:r>
          </w:p>
        </w:tc>
        <w:tc>
          <w:tcPr>
            <w:tcW w:w="7247" w:type="dxa"/>
          </w:tcPr>
          <w:p w14:paraId="081C2325" w14:textId="3D6CA2CB" w:rsidR="00195149" w:rsidRDefault="004B06B5" w:rsidP="00F34B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22"/>
                <w:tab w:val="left" w:pos="2532"/>
                <w:tab w:val="left" w:pos="5641"/>
              </w:tabs>
              <w:spacing w:before="100" w:line="276" w:lineRule="auto"/>
              <w:ind w:left="100" w:right="8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Всероссийские соревнования по компьютерному спорту среди</w:t>
            </w:r>
            <w:r>
              <w:rPr>
                <w:color w:val="000000"/>
                <w:sz w:val="28"/>
                <w:szCs w:val="28"/>
              </w:rPr>
              <w:tab/>
              <w:t>команд</w:t>
            </w:r>
            <w:r>
              <w:rPr>
                <w:color w:val="000000"/>
                <w:sz w:val="28"/>
                <w:szCs w:val="28"/>
              </w:rPr>
              <w:tab/>
              <w:t>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организаций</w:t>
            </w:r>
            <w:r w:rsidR="00F34B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«Всероссийская </w:t>
            </w:r>
            <w:r w:rsidR="00F34B24">
              <w:rPr>
                <w:color w:val="000000"/>
                <w:sz w:val="28"/>
                <w:szCs w:val="28"/>
              </w:rPr>
              <w:t xml:space="preserve">интеллектуально-киберспортивная </w:t>
            </w:r>
            <w:r>
              <w:rPr>
                <w:color w:val="000000"/>
                <w:sz w:val="28"/>
                <w:szCs w:val="28"/>
              </w:rPr>
              <w:t>школьная лига».</w:t>
            </w:r>
          </w:p>
        </w:tc>
      </w:tr>
      <w:tr w:rsidR="00195149" w14:paraId="5888213A" w14:textId="77777777">
        <w:trPr>
          <w:trHeight w:val="1260"/>
        </w:trPr>
        <w:tc>
          <w:tcPr>
            <w:tcW w:w="2401" w:type="dxa"/>
            <w:vMerge w:val="restart"/>
          </w:tcPr>
          <w:p w14:paraId="68B9359B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наименование Соревнования</w:t>
            </w:r>
          </w:p>
        </w:tc>
        <w:tc>
          <w:tcPr>
            <w:tcW w:w="7247" w:type="dxa"/>
            <w:vMerge w:val="restart"/>
            <w:vAlign w:val="center"/>
          </w:tcPr>
          <w:p w14:paraId="244A7C1D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22"/>
                <w:tab w:val="left" w:pos="2532"/>
                <w:tab w:val="left" w:pos="5641"/>
              </w:tabs>
              <w:spacing w:before="100" w:line="276" w:lineRule="auto"/>
              <w:ind w:left="100" w:right="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«Всероссийская интеллектуально-киберспортивная школьная лига»</w:t>
            </w:r>
          </w:p>
        </w:tc>
      </w:tr>
      <w:tr w:rsidR="00195149" w14:paraId="67BB9499" w14:textId="77777777">
        <w:trPr>
          <w:trHeight w:val="555"/>
        </w:trPr>
        <w:tc>
          <w:tcPr>
            <w:tcW w:w="2401" w:type="dxa"/>
          </w:tcPr>
          <w:p w14:paraId="796F8CDA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1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ГСК</w:t>
            </w:r>
          </w:p>
        </w:tc>
        <w:tc>
          <w:tcPr>
            <w:tcW w:w="7247" w:type="dxa"/>
          </w:tcPr>
          <w:p w14:paraId="477B7EC8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1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Главная судейская коллегия Соревнования.</w:t>
            </w:r>
          </w:p>
        </w:tc>
      </w:tr>
      <w:tr w:rsidR="00195149" w14:paraId="298B2832" w14:textId="77777777">
        <w:trPr>
          <w:trHeight w:val="3210"/>
        </w:trPr>
        <w:tc>
          <w:tcPr>
            <w:tcW w:w="2401" w:type="dxa"/>
          </w:tcPr>
          <w:p w14:paraId="22409889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line="276" w:lineRule="auto"/>
              <w:ind w:left="100" w:right="6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документы</w:t>
            </w:r>
          </w:p>
          <w:p w14:paraId="23288947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21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</w:t>
            </w:r>
          </w:p>
        </w:tc>
        <w:tc>
          <w:tcPr>
            <w:tcW w:w="7247" w:type="dxa"/>
          </w:tcPr>
          <w:p w14:paraId="65272389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line="276" w:lineRule="auto"/>
              <w:ind w:left="100" w:right="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Официальные правила вида спорта «компьютерный спорт», </w:t>
            </w:r>
            <w:r>
              <w:rPr>
                <w:sz w:val="28"/>
                <w:szCs w:val="28"/>
              </w:rPr>
              <w:t>утвержденными приказом Минспорта России от 22 января 2020 года № 22, со всеми изменениями, внесенными приказом Минспорта России</w:t>
            </w:r>
            <w:r>
              <w:rPr>
                <w:color w:val="000000"/>
                <w:sz w:val="28"/>
                <w:szCs w:val="28"/>
              </w:rPr>
              <w:t xml:space="preserve"> (Правила компьютерного спорта); </w:t>
            </w:r>
            <w:r>
              <w:rPr>
                <w:sz w:val="28"/>
                <w:szCs w:val="28"/>
              </w:rPr>
              <w:t>Положение Соревнования; Регламент Соревнования; Технические правила Соревнования; Дисциплинарный регламент ФКС России; Регламент ФКС России по этике; иные документы, утвержденные ФКС России и (или) ГСК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95149" w14:paraId="17B3C0D3" w14:textId="77777777">
        <w:trPr>
          <w:trHeight w:val="2051"/>
        </w:trPr>
        <w:tc>
          <w:tcPr>
            <w:tcW w:w="2401" w:type="dxa"/>
          </w:tcPr>
          <w:p w14:paraId="5A91CF71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Онлайн</w:t>
            </w:r>
            <w:r>
              <w:rPr>
                <w:sz w:val="28"/>
                <w:szCs w:val="28"/>
              </w:rPr>
              <w:t xml:space="preserve"> (Online)</w:t>
            </w:r>
          </w:p>
        </w:tc>
        <w:tc>
          <w:tcPr>
            <w:tcW w:w="7247" w:type="dxa"/>
          </w:tcPr>
          <w:p w14:paraId="26D0149E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268"/>
                <w:tab w:val="left" w:pos="5250"/>
              </w:tabs>
              <w:spacing w:before="100" w:line="276" w:lineRule="auto"/>
              <w:ind w:left="100" w:right="8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Соревнования или стадии Соревнования, при котором взаимодействие участников соревновательного</w:t>
            </w:r>
            <w:r>
              <w:rPr>
                <w:color w:val="000000"/>
                <w:sz w:val="28"/>
                <w:szCs w:val="28"/>
              </w:rPr>
              <w:tab/>
              <w:t>процесса</w:t>
            </w:r>
            <w:r>
              <w:rPr>
                <w:color w:val="000000"/>
                <w:sz w:val="28"/>
                <w:szCs w:val="28"/>
              </w:rPr>
              <w:tab/>
              <w:t>осуществляется дистанционно с использованием информационной телекоммуникационной сети «Интернет».</w:t>
            </w:r>
          </w:p>
        </w:tc>
      </w:tr>
      <w:tr w:rsidR="00195149" w14:paraId="584F4F9B" w14:textId="77777777">
        <w:trPr>
          <w:trHeight w:val="1470"/>
        </w:trPr>
        <w:tc>
          <w:tcPr>
            <w:tcW w:w="2401" w:type="dxa"/>
          </w:tcPr>
          <w:p w14:paraId="65F926CE" w14:textId="77777777" w:rsidR="00195149" w:rsidRPr="00A6743E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100" w:right="132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ЛАН</w:t>
            </w:r>
            <w:r w:rsidRPr="00A6743E">
              <w:rPr>
                <w:sz w:val="28"/>
                <w:szCs w:val="28"/>
                <w:lang w:val="en-US"/>
              </w:rPr>
              <w:t xml:space="preserve"> (LAN, Local area network)</w:t>
            </w:r>
          </w:p>
        </w:tc>
        <w:tc>
          <w:tcPr>
            <w:tcW w:w="7247" w:type="dxa"/>
          </w:tcPr>
          <w:p w14:paraId="2252A9F8" w14:textId="77777777" w:rsidR="00195149" w:rsidRDefault="004B0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 w:line="276" w:lineRule="auto"/>
              <w:ind w:left="100" w:right="8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Формат проведения Соревнования или стадии Соревнования, при котором участники соревновательного процесса находятся на специально оборудованных площадках в одном или смежных помещениях под непосредственным контролем судей.</w:t>
            </w:r>
          </w:p>
        </w:tc>
      </w:tr>
      <w:tr w:rsidR="00195149" w14:paraId="6967A7F8" w14:textId="77777777">
        <w:trPr>
          <w:trHeight w:val="1470"/>
        </w:trPr>
        <w:tc>
          <w:tcPr>
            <w:tcW w:w="2401" w:type="dxa"/>
          </w:tcPr>
          <w:p w14:paraId="75ADD635" w14:textId="77777777" w:rsidR="00195149" w:rsidRDefault="004B06B5">
            <w:pPr>
              <w:spacing w:before="101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ЕСНУП (Единые соревнования на удаленных площадках)</w:t>
            </w:r>
          </w:p>
        </w:tc>
        <w:tc>
          <w:tcPr>
            <w:tcW w:w="7247" w:type="dxa"/>
          </w:tcPr>
          <w:p w14:paraId="28FF947C" w14:textId="77777777" w:rsidR="00195149" w:rsidRDefault="004B06B5">
            <w:pPr>
              <w:tabs>
                <w:tab w:val="left" w:pos="2971"/>
                <w:tab w:val="left" w:pos="6622"/>
              </w:tabs>
              <w:spacing w:before="101" w:line="276" w:lineRule="auto"/>
              <w:ind w:left="100" w:righ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проведения Соревнования или стадии Соревнования, при котором участники соревновательного процесса находятся на разных специализированных площадках под непосредственным контролем судей и взаимодействуют дистанционно с использованием информационной</w:t>
            </w:r>
            <w:r>
              <w:rPr>
                <w:sz w:val="28"/>
                <w:szCs w:val="28"/>
              </w:rPr>
              <w:tab/>
              <w:t>телекоммуникационной</w:t>
            </w:r>
            <w:r>
              <w:rPr>
                <w:sz w:val="28"/>
                <w:szCs w:val="28"/>
              </w:rPr>
              <w:tab/>
              <w:t>сети</w:t>
            </w:r>
          </w:p>
          <w:p w14:paraId="6FF01BCE" w14:textId="77777777" w:rsidR="00195149" w:rsidRDefault="004B06B5">
            <w:pPr>
              <w:spacing w:before="1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«Интернет».</w:t>
            </w:r>
          </w:p>
        </w:tc>
      </w:tr>
      <w:tr w:rsidR="00195149" w14:paraId="20D0E528" w14:textId="77777777">
        <w:trPr>
          <w:trHeight w:val="840"/>
        </w:trPr>
        <w:tc>
          <w:tcPr>
            <w:tcW w:w="2401" w:type="dxa"/>
          </w:tcPr>
          <w:p w14:paraId="48A3B1EE" w14:textId="77777777" w:rsidR="00195149" w:rsidRDefault="004B06B5">
            <w:pPr>
              <w:spacing w:before="98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bo1</w:t>
            </w:r>
          </w:p>
        </w:tc>
        <w:tc>
          <w:tcPr>
            <w:tcW w:w="7247" w:type="dxa"/>
          </w:tcPr>
          <w:p w14:paraId="4AEDD353" w14:textId="77777777" w:rsidR="00195149" w:rsidRDefault="004B06B5">
            <w:pPr>
              <w:spacing w:before="98" w:line="278" w:lineRule="auto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проведения матчей между участниками до победы в одном гейме.</w:t>
            </w:r>
          </w:p>
        </w:tc>
      </w:tr>
      <w:tr w:rsidR="00195149" w14:paraId="36C8E086" w14:textId="77777777">
        <w:trPr>
          <w:trHeight w:val="540"/>
        </w:trPr>
        <w:tc>
          <w:tcPr>
            <w:tcW w:w="2401" w:type="dxa"/>
          </w:tcPr>
          <w:p w14:paraId="08F3E662" w14:textId="77777777" w:rsidR="00195149" w:rsidRDefault="004B06B5">
            <w:pPr>
              <w:spacing w:before="100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bo3</w:t>
            </w:r>
          </w:p>
        </w:tc>
        <w:tc>
          <w:tcPr>
            <w:tcW w:w="7247" w:type="dxa"/>
          </w:tcPr>
          <w:p w14:paraId="0FD9EF95" w14:textId="77777777" w:rsidR="00195149" w:rsidRDefault="004B06B5">
            <w:pPr>
              <w:spacing w:before="100" w:line="276" w:lineRule="auto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проведения матчей между участниками до победы в двух геймах.</w:t>
            </w:r>
          </w:p>
        </w:tc>
      </w:tr>
      <w:tr w:rsidR="00195149" w14:paraId="493058A5" w14:textId="77777777">
        <w:trPr>
          <w:trHeight w:val="570"/>
        </w:trPr>
        <w:tc>
          <w:tcPr>
            <w:tcW w:w="2401" w:type="dxa"/>
          </w:tcPr>
          <w:p w14:paraId="535A53C3" w14:textId="77777777" w:rsidR="00195149" w:rsidRDefault="004B06B5">
            <w:pPr>
              <w:spacing w:before="100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bo5</w:t>
            </w:r>
          </w:p>
        </w:tc>
        <w:tc>
          <w:tcPr>
            <w:tcW w:w="7247" w:type="dxa"/>
          </w:tcPr>
          <w:p w14:paraId="4B4C4CEF" w14:textId="77777777" w:rsidR="00195149" w:rsidRDefault="004B06B5">
            <w:pPr>
              <w:spacing w:before="100" w:line="276" w:lineRule="auto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проведения матчей между участниками до победы в трех геймах.</w:t>
            </w:r>
          </w:p>
        </w:tc>
      </w:tr>
      <w:tr w:rsidR="00195149" w14:paraId="48FC9D96" w14:textId="77777777">
        <w:trPr>
          <w:trHeight w:val="495"/>
        </w:trPr>
        <w:tc>
          <w:tcPr>
            <w:tcW w:w="2401" w:type="dxa"/>
          </w:tcPr>
          <w:p w14:paraId="5EC59A64" w14:textId="77777777" w:rsidR="00195149" w:rsidRDefault="004B06B5">
            <w:pPr>
              <w:spacing w:before="98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bo7</w:t>
            </w:r>
          </w:p>
        </w:tc>
        <w:tc>
          <w:tcPr>
            <w:tcW w:w="7247" w:type="dxa"/>
          </w:tcPr>
          <w:p w14:paraId="5DC0D01C" w14:textId="77777777" w:rsidR="00195149" w:rsidRDefault="004B06B5">
            <w:pPr>
              <w:spacing w:before="98" w:line="278" w:lineRule="auto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проведения матчей между участниками до победы в четырех геймах.</w:t>
            </w:r>
          </w:p>
        </w:tc>
      </w:tr>
      <w:tr w:rsidR="00195149" w14:paraId="2E668CE6" w14:textId="77777777">
        <w:trPr>
          <w:trHeight w:val="510"/>
        </w:trPr>
        <w:tc>
          <w:tcPr>
            <w:tcW w:w="2401" w:type="dxa"/>
          </w:tcPr>
          <w:p w14:paraId="1E364E0C" w14:textId="77777777" w:rsidR="00195149" w:rsidRDefault="004B06B5">
            <w:pPr>
              <w:spacing w:before="101" w:line="276" w:lineRule="auto"/>
              <w:ind w:left="100" w:right="5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</w:t>
            </w:r>
          </w:p>
          <w:p w14:paraId="245CF1EF" w14:textId="77777777" w:rsidR="00195149" w:rsidRDefault="004B06B5">
            <w:pPr>
              <w:spacing w:before="1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7247" w:type="dxa"/>
          </w:tcPr>
          <w:p w14:paraId="1CBA33EB" w14:textId="77777777" w:rsidR="00195149" w:rsidRDefault="00AA3C74">
            <w:pPr>
              <w:spacing w:before="101"/>
              <w:ind w:left="100" w:right="86"/>
              <w:jc w:val="both"/>
              <w:rPr>
                <w:sz w:val="28"/>
                <w:szCs w:val="28"/>
              </w:rPr>
            </w:pPr>
            <w:hyperlink r:id="rId11" w:tooltip="about:blank" w:history="1">
              <w:r w:rsidR="004B06B5">
                <w:rPr>
                  <w:sz w:val="28"/>
                  <w:szCs w:val="28"/>
                </w:rPr>
                <w:t>http://школьнаякиберлига.рф</w:t>
              </w:r>
            </w:hyperlink>
          </w:p>
        </w:tc>
      </w:tr>
      <w:tr w:rsidR="00195149" w14:paraId="6F971609" w14:textId="77777777">
        <w:trPr>
          <w:trHeight w:val="741"/>
        </w:trPr>
        <w:tc>
          <w:tcPr>
            <w:tcW w:w="2401" w:type="dxa"/>
          </w:tcPr>
          <w:p w14:paraId="2F3814D2" w14:textId="77777777" w:rsidR="00195149" w:rsidRDefault="004B06B5">
            <w:pPr>
              <w:spacing w:before="100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7247" w:type="dxa"/>
          </w:tcPr>
          <w:p w14:paraId="158377C9" w14:textId="77777777" w:rsidR="00195149" w:rsidRDefault="004B06B5">
            <w:pPr>
              <w:spacing w:before="100" w:line="276" w:lineRule="auto"/>
              <w:ind w:left="100"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 или группа спортсменов (команда), в зависимости от дисциплины, чья заявка на участие в Соревнованиях была одобрена Организатором Соревнований.</w:t>
            </w:r>
          </w:p>
        </w:tc>
      </w:tr>
      <w:tr w:rsidR="00195149" w14:paraId="12546E33" w14:textId="77777777">
        <w:trPr>
          <w:trHeight w:val="390"/>
        </w:trPr>
        <w:tc>
          <w:tcPr>
            <w:tcW w:w="2401" w:type="dxa"/>
          </w:tcPr>
          <w:p w14:paraId="12354412" w14:textId="77777777" w:rsidR="00195149" w:rsidRDefault="004B06B5">
            <w:pPr>
              <w:spacing w:before="100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7247" w:type="dxa"/>
          </w:tcPr>
          <w:p w14:paraId="20811020" w14:textId="77777777" w:rsidR="00195149" w:rsidRDefault="004B06B5">
            <w:pPr>
              <w:tabs>
                <w:tab w:val="left" w:pos="1481"/>
                <w:tab w:val="left" w:pos="3091"/>
                <w:tab w:val="left" w:pos="4396"/>
                <w:tab w:val="left" w:pos="6395"/>
              </w:tabs>
              <w:spacing w:before="100" w:line="276" w:lineRule="auto"/>
              <w:ind w:left="100" w:righ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</w:t>
            </w:r>
            <w:r>
              <w:rPr>
                <w:sz w:val="28"/>
                <w:szCs w:val="28"/>
              </w:rPr>
              <w:tab/>
              <w:t>заведение,</w:t>
            </w:r>
            <w:r>
              <w:rPr>
                <w:sz w:val="28"/>
                <w:szCs w:val="28"/>
              </w:rPr>
              <w:tab/>
              <w:t>которое</w:t>
            </w:r>
            <w:r>
              <w:rPr>
                <w:sz w:val="28"/>
                <w:szCs w:val="28"/>
              </w:rPr>
              <w:tab/>
              <w:t>осуществляет</w:t>
            </w:r>
            <w:r>
              <w:rPr>
                <w:sz w:val="28"/>
                <w:szCs w:val="28"/>
              </w:rPr>
              <w:tab/>
              <w:t>общее образование.</w:t>
            </w:r>
          </w:p>
        </w:tc>
      </w:tr>
      <w:tr w:rsidR="00195149" w14:paraId="52C31B41" w14:textId="77777777">
        <w:trPr>
          <w:trHeight w:val="765"/>
        </w:trPr>
        <w:tc>
          <w:tcPr>
            <w:tcW w:w="2401" w:type="dxa"/>
          </w:tcPr>
          <w:p w14:paraId="4C145472" w14:textId="77777777" w:rsidR="00195149" w:rsidRDefault="004B06B5">
            <w:pPr>
              <w:spacing w:before="101"/>
              <w:ind w:left="100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</w:t>
            </w:r>
          </w:p>
        </w:tc>
        <w:tc>
          <w:tcPr>
            <w:tcW w:w="7247" w:type="dxa"/>
          </w:tcPr>
          <w:p w14:paraId="42F882EA" w14:textId="77777777" w:rsidR="00195149" w:rsidRDefault="004B06B5">
            <w:pPr>
              <w:spacing w:before="101" w:line="276" w:lineRule="auto"/>
              <w:ind w:left="100"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 Участников, составленная из обучающихся в одной Школе в соответствии с требованиями Нормативных документов Соревнования.</w:t>
            </w:r>
          </w:p>
        </w:tc>
      </w:tr>
      <w:tr w:rsidR="00195149" w14:paraId="4D7961E2" w14:textId="77777777">
        <w:trPr>
          <w:trHeight w:val="525"/>
        </w:trPr>
        <w:tc>
          <w:tcPr>
            <w:tcW w:w="2401" w:type="dxa"/>
          </w:tcPr>
          <w:p w14:paraId="21F97B0F" w14:textId="77777777" w:rsidR="00195149" w:rsidRDefault="004B06B5">
            <w:pPr>
              <w:spacing w:before="101" w:line="276" w:lineRule="auto"/>
              <w:ind w:left="100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Олимпийская система</w:t>
            </w:r>
          </w:p>
        </w:tc>
        <w:tc>
          <w:tcPr>
            <w:tcW w:w="7247" w:type="dxa"/>
          </w:tcPr>
          <w:p w14:paraId="7AF2BE3F" w14:textId="77777777" w:rsidR="00195149" w:rsidRDefault="004B06B5">
            <w:pPr>
              <w:spacing w:before="101" w:line="276" w:lineRule="auto"/>
              <w:ind w:left="100" w:right="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проведения Соревнования, при которой участник выбывает из соревнования после одного проигранного матча.</w:t>
            </w:r>
          </w:p>
        </w:tc>
      </w:tr>
    </w:tbl>
    <w:p w14:paraId="44AD03A0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sz w:val="28"/>
          <w:szCs w:val="28"/>
        </w:rPr>
      </w:pPr>
    </w:p>
    <w:p w14:paraId="3C70F9E0" w14:textId="77777777" w:rsidR="00195149" w:rsidRDefault="004B06B5">
      <w:pPr>
        <w:pStyle w:val="1"/>
        <w:numPr>
          <w:ilvl w:val="0"/>
          <w:numId w:val="18"/>
        </w:numPr>
        <w:tabs>
          <w:tab w:val="left" w:pos="874"/>
          <w:tab w:val="left" w:pos="875"/>
        </w:tabs>
        <w:spacing w:before="66"/>
        <w:jc w:val="left"/>
      </w:pPr>
      <w:r>
        <w:t>Организаторы Соревнования. Права и обязанности организаторов</w:t>
      </w:r>
    </w:p>
    <w:p w14:paraId="552EDDAA" w14:textId="71C45325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8" w:lineRule="auto"/>
        <w:ind w:right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организацией и проведением Соревнований осуществляется </w:t>
      </w:r>
      <w:r w:rsidR="00A6743E">
        <w:rPr>
          <w:color w:val="000000"/>
          <w:sz w:val="28"/>
          <w:szCs w:val="28"/>
        </w:rPr>
        <w:t>Белгородским отделением</w:t>
      </w:r>
      <w:r>
        <w:rPr>
          <w:color w:val="000000"/>
          <w:sz w:val="28"/>
          <w:szCs w:val="28"/>
        </w:rPr>
        <w:t xml:space="preserve"> «Федерация компьютерного спорта России», при поддержке Министерства </w:t>
      </w:r>
      <w:r w:rsidR="00A6743E">
        <w:rPr>
          <w:color w:val="000000"/>
          <w:sz w:val="28"/>
          <w:szCs w:val="28"/>
        </w:rPr>
        <w:t>Цифрового Развития Белгородской области.</w:t>
      </w:r>
    </w:p>
    <w:p w14:paraId="01FAB40E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организаторы (соорганизаторы) Соревнования определяются на основании договоров, заключаемых Организатором.</w:t>
      </w:r>
    </w:p>
    <w:p w14:paraId="09DA22C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обеспечении безопасности в момент подготовки и проведения Соревнования ФКС России руководствуется действующим законодательством Российской Федерации, законами субъектов, в том числе Правилами поведения зрителей при проведении официального спортивного Соревнования, утвержденными постановлением Правительства Российской Федерации от 16 декабря 2013 г. № 1156, Правилами обеспечения безопасности при проведении официального спортивного Соревнования, утвержденными постановлением Правительства Российской Федерации от 18 апреля 2014 г. № 353), приказом МВД России от 17.11.2015 № 1092 «Об утверждении требований к отдельным объектам инфраструктуры мест проведения официального спортивного Соревнования и техническому оснащению стадионов для обеспечения общественного порядка и общественной безопасности», международными правовыми актами в сфере обеспечения безопасности и иными правовыми актами.</w:t>
      </w:r>
    </w:p>
    <w:p w14:paraId="1074EDC9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 9. ст. 37 Федерального закона от 4 декабря 2007 года № 329-ФЗ «О физической культуре и спорте в Российской Федерации» места проведения спортивного Соревнования должны иметь необходимую инфраструктуру, системы видеонаблюдения, позволяющие осуществить идентификацию физических лиц во время их нахождения в местах проведения официальных спортивных мероприятий.</w:t>
      </w:r>
    </w:p>
    <w:p w14:paraId="70D2F90C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23.09.2020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68A9256D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не несет ответственности за технические сбои программ и аппаратных средств, принадлежащих третьим лицам, в том числе игровых серверов и (или) турнирных сервисов.</w:t>
      </w:r>
    </w:p>
    <w:p w14:paraId="3C0DA396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2"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сохраняет за собой право использовать на своих ресурсах официальные названия Школ, сборные команды которых участвуют в Соревнованиях, включая их номера и символику.</w:t>
      </w:r>
    </w:p>
    <w:p w14:paraId="724974ED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320" w:lineRule="auto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Организатора Соревнования:</w:t>
      </w:r>
    </w:p>
    <w:p w14:paraId="07179439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before="49"/>
        <w:ind w:right="4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и проводить Соревнование в порядке и на условиях, предусмотренных Федеральным законом от 04.12.2007 № 329-ФЗ «О физической культуре и спорте в Российской Федерации», настоящим Регламентом;</w:t>
      </w:r>
    </w:p>
    <w:p w14:paraId="2E9E0661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утверждать Регламент и иные Нормативные документы Соревнования, регулирующие условия и порядок организации и проведения Соревнования, определяющие права и обязанности участников Соревнования;</w:t>
      </w:r>
    </w:p>
    <w:p w14:paraId="7F678F80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before="2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толковать (разъяснять), в случае необходимости, нормы Регламента и иных Нормативных документов Соревнования, а также разрешать путем толкования (разъяснения) нормы Регламента и иных Нормативных документов Соревнования любого рода спорные ситуации, возникающие в связи с неоднозначным толкованием тех или иных положений Регламента или иных Нормативных документов Соревнования;</w:t>
      </w:r>
    </w:p>
    <w:p w14:paraId="42F920A7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ind w:right="4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освещать Соревнование посредством трансляции изображения и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или) звука любыми способами и (или) с помощью любых технологий, а также посредством осуществления записи указанной трансляции и (или) фотосъемки Соревнований;</w:t>
      </w:r>
    </w:p>
    <w:p w14:paraId="6A6689F2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ind w:right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 рекламных и коммерческих целях названия, логотип и иные официальные обозначения Соревнований (Символика Соревнований);</w:t>
      </w:r>
    </w:p>
    <w:p w14:paraId="7AC6FC9A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иные права, необходимые для организации и проведения Соревнования на высоком спортивном, организационном и медийном уровне, прямо не предусмотренные Регламентом, не противоречащие положениям Регламента и действующего законодательства Российской Федерации.</w:t>
      </w:r>
    </w:p>
    <w:p w14:paraId="3ED58B2B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320" w:lineRule="auto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Организатора Соревнования:</w:t>
      </w:r>
    </w:p>
    <w:p w14:paraId="2148C7C4" w14:textId="77777777" w:rsidR="00195149" w:rsidRDefault="004B06B5">
      <w:pPr>
        <w:numPr>
          <w:ilvl w:val="2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before="49" w:line="32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деятельность по организации Соревнования;</w:t>
      </w:r>
    </w:p>
    <w:p w14:paraId="00246733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условия допуска участников к Соревнованиям;</w:t>
      </w:r>
    </w:p>
    <w:p w14:paraId="0F97BD76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before="2"/>
        <w:ind w:right="4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меры по противодействию противоправному влиянию на результаты Соревнования;</w:t>
      </w:r>
    </w:p>
    <w:p w14:paraId="4B4C189B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  <w:tab w:val="left" w:pos="3847"/>
          <w:tab w:val="left" w:pos="5653"/>
          <w:tab w:val="left" w:pos="7838"/>
        </w:tabs>
        <w:spacing w:line="32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ab/>
        <w:t>соблюдение</w:t>
      </w:r>
      <w:r>
        <w:rPr>
          <w:color w:val="000000"/>
          <w:sz w:val="28"/>
          <w:szCs w:val="28"/>
        </w:rPr>
        <w:tab/>
        <w:t>установленных</w:t>
      </w:r>
      <w:r>
        <w:rPr>
          <w:color w:val="000000"/>
          <w:sz w:val="28"/>
          <w:szCs w:val="28"/>
        </w:rPr>
        <w:tab/>
        <w:t>действующим законодательством Российской Федерации норм в отношении медицинского и антидопингового обеспечения Соревнования;</w:t>
      </w:r>
    </w:p>
    <w:p w14:paraId="4158D81E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  <w:tab w:val="left" w:pos="4425"/>
          <w:tab w:val="left" w:pos="6618"/>
          <w:tab w:val="left" w:pos="8688"/>
        </w:tabs>
        <w:spacing w:line="242" w:lineRule="auto"/>
        <w:ind w:right="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</w:t>
      </w:r>
      <w:r>
        <w:rPr>
          <w:color w:val="000000"/>
          <w:sz w:val="28"/>
          <w:szCs w:val="28"/>
        </w:rPr>
        <w:tab/>
        <w:t>регистрацию</w:t>
      </w:r>
      <w:r>
        <w:rPr>
          <w:color w:val="000000"/>
          <w:sz w:val="28"/>
          <w:szCs w:val="28"/>
        </w:rPr>
        <w:tab/>
        <w:t>результатов</w:t>
      </w:r>
      <w:r>
        <w:rPr>
          <w:color w:val="000000"/>
          <w:sz w:val="28"/>
          <w:szCs w:val="28"/>
        </w:rPr>
        <w:tab/>
        <w:t>матчей Соревнования;</w:t>
      </w:r>
    </w:p>
    <w:p w14:paraId="0867D2D7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line="317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регистрацию итогов Соревнования;</w:t>
      </w:r>
    </w:p>
    <w:p w14:paraId="121030B7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line="32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организацию судейства Соревнования;</w:t>
      </w:r>
    </w:p>
    <w:p w14:paraId="12298F36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ind w:right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список судей и иных официальных лиц для обслуживания Соревнования;</w:t>
      </w:r>
    </w:p>
    <w:p w14:paraId="5F67BCF8" w14:textId="77777777" w:rsidR="00195149" w:rsidRDefault="004B06B5">
      <w:pPr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140"/>
        </w:tabs>
        <w:spacing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иные обязанности по организации и проведению Соревнования в соответствии с действующим законодательством Российской Федерации, настоящим Регламентом.</w:t>
      </w:r>
    </w:p>
    <w:p w14:paraId="29C95255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rPr>
          <w:color w:val="000000"/>
          <w:sz w:val="32"/>
          <w:szCs w:val="32"/>
        </w:rPr>
      </w:pPr>
    </w:p>
    <w:p w14:paraId="2B68515C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</w:pPr>
      <w:r>
        <w:t>Официальные лица Соревнования</w:t>
      </w:r>
    </w:p>
    <w:p w14:paraId="5C05FF07" w14:textId="77777777" w:rsidR="00195149" w:rsidRDefault="004B06B5">
      <w:pPr>
        <w:pStyle w:val="1"/>
        <w:numPr>
          <w:ilvl w:val="1"/>
          <w:numId w:val="18"/>
        </w:numPr>
        <w:tabs>
          <w:tab w:val="left" w:pos="875"/>
        </w:tabs>
        <w:rPr>
          <w:b w:val="0"/>
        </w:rPr>
      </w:pPr>
      <w:r>
        <w:rPr>
          <w:b w:val="0"/>
          <w:color w:val="000000"/>
        </w:rPr>
        <w:t xml:space="preserve">Соревнования проводятся в соответствии с Нормативными документами Соревнования. Все официальные лица Соревнования должны знать и исполнять нормы Нормативных документов Соревнования. </w:t>
      </w:r>
    </w:p>
    <w:p w14:paraId="6D1589C1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321" w:lineRule="auto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судейства Соревнования осуществляет ГСК, состоящая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судей, утверждаемых Организатором Соревнования.</w:t>
      </w:r>
    </w:p>
    <w:p w14:paraId="6E52A5A0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Организатора </w:t>
      </w:r>
      <w:r>
        <w:rPr>
          <w:sz w:val="28"/>
          <w:szCs w:val="28"/>
        </w:rPr>
        <w:t xml:space="preserve">и (или) </w:t>
      </w:r>
      <w:r>
        <w:rPr>
          <w:color w:val="000000"/>
          <w:sz w:val="28"/>
          <w:szCs w:val="28"/>
        </w:rPr>
        <w:t>ГСК являются обязательными для исполнения всеми участниками Соревнования, а также официальными лицами Соревнования.</w:t>
      </w:r>
    </w:p>
    <w:p w14:paraId="73A8D658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Судьи Соревнования, иные официальные лица Соревнования и сотрудники Организатора не могут являться участниками Соревнования.</w:t>
      </w:r>
    </w:p>
    <w:p w14:paraId="75DD6462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"/>
        <w:rPr>
          <w:color w:val="000000"/>
          <w:sz w:val="24"/>
          <w:szCs w:val="24"/>
        </w:rPr>
      </w:pPr>
    </w:p>
    <w:p w14:paraId="4961053A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</w:pPr>
      <w:r>
        <w:t>Права и обязанности участников Соревнования</w:t>
      </w:r>
    </w:p>
    <w:p w14:paraId="2A126534" w14:textId="601686CA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7"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Соревнованиях могут принимать участие учащиеся Школ, достигшие 14 лет на дату 01.0</w:t>
      </w:r>
      <w:r w:rsidR="000537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0537BE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14:paraId="760C0641" w14:textId="1B9C125F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Лица, не достигшие 18 лет на дату </w:t>
      </w:r>
      <w:r w:rsidR="000537B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 w:rsidR="000537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0537B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>, обязаны по запросу Организатора предоставить письменное разрешение от родителей или законных представителей на участие в Соревнованиях согласно предоставленному Организатором Соревнования образцу.</w:t>
      </w:r>
    </w:p>
    <w:p w14:paraId="4658E84B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321" w:lineRule="auto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язык Соревнования — русский.</w:t>
      </w:r>
    </w:p>
    <w:p w14:paraId="5BD468AD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50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Соревнованиях, должны знать и исполнять предписания Нормативных документов Соревнования.</w:t>
      </w:r>
    </w:p>
    <w:p w14:paraId="7EC0901B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Соревнования осуществляет допуск участников по результатам проверки полноты и корректности заполнения заявок. По результатам обработки заявок из составов по отдельным видам программы Соревнования формируются сборные команды Школ.</w:t>
      </w:r>
    </w:p>
    <w:p w14:paraId="3C65652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8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Сборная команда должна включать в себя от 1 до 18 человек: до 9 в основном составе и до 9 запасных.</w:t>
      </w:r>
    </w:p>
    <w:p w14:paraId="18E66110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может участвовать в Соревнованиях только в одной сборной команде только по одному виду программы.</w:t>
      </w:r>
    </w:p>
    <w:p w14:paraId="592658C2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после окончания регионального этапа и до начала зонального этапа, а также в период после окончания зонального этапа и до начала финала, в установленном ГСК порядке разрешена дозаявка участников в неполные сборные команды Школ.</w:t>
      </w:r>
    </w:p>
    <w:p w14:paraId="2F28024A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1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Имена, фамилии, фото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 видеоматериалы с изображением участников и (или) представителей, связанные с участием в Соревнованиях, а также интервью и иные материалы, могут быть использованы Организатором для выполнения обязательств по проведению Соревнования или в иных целях, не противоречащих законодательству Российской Федерации.</w:t>
      </w:r>
    </w:p>
    <w:p w14:paraId="2CEC955E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8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Соревнованиях, предоставившие Организатору и официальным лицам Соревнования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санкций.</w:t>
      </w:r>
    </w:p>
    <w:p w14:paraId="0B2B11BE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6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 обязаны соблюдать режим конфиденциальности при общении с Организатором и официальными лицами Соревнования.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разрешения Организатора.</w:t>
      </w:r>
    </w:p>
    <w:p w14:paraId="0E544A4B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ind w:left="2314" w:right="393" w:hanging="11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4.12.1. В случае нарушения обязательств по соблюдению конфиденциальности при общении с Организатором и официальными лицами Соревнования, в т.ч. опубликования текстов, написанных в рамках подачи заявлений, жалоб, протестов или обращениях в техническую поддержку без разрешения Организатора влечет применение к нарушителю спортивных санкций, предусмотренных Нормативными документами Соревнования, вплоть до дисквалификации.</w:t>
      </w:r>
    </w:p>
    <w:p w14:paraId="52B2CF6D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7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 обязаны придерживаться общепринятых норм поведения, проявлять уважительное отношение к официальным лицам Соревнования, зрителям, представителям прессы, а также к другим участникам Соревнования.</w:t>
      </w:r>
    </w:p>
    <w:p w14:paraId="30CC5A92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right="398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 обязаны соблюдать принципы спортивного поведения и честной игры.</w:t>
      </w:r>
    </w:p>
    <w:p w14:paraId="2ABB61F1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8" w:lineRule="auto"/>
        <w:ind w:right="398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Участники, законные представители Участников, сотрудники Школ, сборные которых участвуют в Соревнованиях, обязаны:</w:t>
      </w:r>
    </w:p>
    <w:p w14:paraId="71A9184A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информировать Организатора о любых проблемах, который могут привести к невозможности участия в Соревнованиях, включая утерю доступа к игровому аккаунта и форс-мажорные обстоятельства;</w:t>
      </w:r>
    </w:p>
    <w:p w14:paraId="7F15C27E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сообщать судьям результаты своих матчей в течение 5 минут после их окончания;</w:t>
      </w:r>
    </w:p>
    <w:p w14:paraId="00D36678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скриншоты с результатом своих матчей, сохранять их до конца Соревнования и предоставлять их по требованию судей;</w:t>
      </w:r>
    </w:p>
    <w:p w14:paraId="490EC576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  <w:tab w:val="left" w:pos="7769"/>
          <w:tab w:val="left" w:pos="9381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допускать в свои матчи официальных</w:t>
      </w:r>
      <w:r>
        <w:rPr>
          <w:color w:val="000000"/>
          <w:sz w:val="28"/>
          <w:szCs w:val="28"/>
        </w:rPr>
        <w:tab/>
        <w:t>судей</w:t>
      </w:r>
      <w:r>
        <w:rPr>
          <w:color w:val="000000"/>
          <w:sz w:val="28"/>
          <w:szCs w:val="28"/>
        </w:rPr>
        <w:tab/>
        <w:t>и обозревателей, предоставлять им доступ к запрашиваемой внутриматчевой информации;</w:t>
      </w:r>
    </w:p>
    <w:p w14:paraId="56BA1EBA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свои игровые аккаунты, включая название или тэг команды, внутриигровое имя (никнейм), изображение в игровом профиле (аватара), в соответствии с шаблоном, предоставленным ГСК, в случае наличия такой технической возможности;</w:t>
      </w:r>
    </w:p>
    <w:p w14:paraId="3D39A93A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 по запросу судей в установленном судьями порядке официальную справку с печатью Школы, подтверждающей обучение участника в данной Школе;</w:t>
      </w:r>
    </w:p>
    <w:p w14:paraId="681DDFDF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по идентификации личности (по запросу Организатора или судьи установленным Организатором или судьей способом в установленный Организатором или судьей срок предоставить оригинал документа, который, в соответствии с действующим законодательством, является документом, удостоверяющим личность и возраст участника);</w:t>
      </w:r>
    </w:p>
    <w:p w14:paraId="5D226AFE" w14:textId="77777777" w:rsidR="00195149" w:rsidRDefault="004B06B5">
      <w:pPr>
        <w:numPr>
          <w:ilvl w:val="2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по запросу судей в соответствии с полученными от них инструкциями видеотрансляцию процесса участия в матчах Соревнования (для этапов, проводящихся в формате онлайн).</w:t>
      </w:r>
    </w:p>
    <w:p w14:paraId="0C6F6B3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4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Участникам, законным представителям Участников, сотрудникам Школ, сборные которых участвуют в Соревнованиях, запрещается:</w:t>
      </w:r>
    </w:p>
    <w:p w14:paraId="2970E7C3" w14:textId="77777777" w:rsidR="00195149" w:rsidRDefault="004B06B5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любое программное обеспечение, влияющее на внутриигровую механику видов программы Соревнования, в том числе предназначенное для изменения внутриигровых параметров, в целях предоставления преимущества себе и (или) создания препятствий для нормального хода матча Соревнования;</w:t>
      </w:r>
    </w:p>
    <w:p w14:paraId="6B77E1F4" w14:textId="77777777" w:rsidR="00195149" w:rsidRDefault="004B06B5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8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противоправное влияние на результаты матчей, проводимых в рамках Соревнования;</w:t>
      </w:r>
    </w:p>
    <w:p w14:paraId="71243DBB" w14:textId="77777777" w:rsidR="00195149" w:rsidRDefault="004B06B5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 ходе Соревнования разные игровые аккаунты или разные игровые никнеймы;</w:t>
      </w:r>
    </w:p>
    <w:p w14:paraId="166124F3" w14:textId="77777777" w:rsidR="00195149" w:rsidRDefault="004B06B5">
      <w:pPr>
        <w:numPr>
          <w:ilvl w:val="2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любые действия, направленные на передачу игрового аккаунта, используемого в Соревнованиях, третьему лицу.</w:t>
      </w:r>
    </w:p>
    <w:p w14:paraId="27D3350D" w14:textId="77777777" w:rsidR="00195149" w:rsidRDefault="004B06B5">
      <w:pPr>
        <w:pStyle w:val="1"/>
        <w:numPr>
          <w:ilvl w:val="0"/>
          <w:numId w:val="18"/>
        </w:numPr>
        <w:tabs>
          <w:tab w:val="left" w:pos="874"/>
          <w:tab w:val="left" w:pos="875"/>
        </w:tabs>
        <w:spacing w:before="232"/>
        <w:jc w:val="left"/>
      </w:pPr>
      <w:r>
        <w:t>Формат и система проведения Соревнования</w:t>
      </w:r>
    </w:p>
    <w:p w14:paraId="6CA70518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4"/>
          <w:tab w:val="left" w:pos="1595"/>
        </w:tabs>
        <w:spacing w:before="48"/>
        <w:ind w:hanging="7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включают в себя следующие виды программы:</w:t>
      </w:r>
    </w:p>
    <w:p w14:paraId="5E7B4D99" w14:textId="77777777" w:rsidR="00195149" w:rsidRDefault="004B06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 w:line="276" w:lineRule="auto"/>
        <w:ind w:right="3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шахматы (</w:t>
      </w:r>
      <w:r>
        <w:rPr>
          <w:sz w:val="28"/>
          <w:szCs w:val="28"/>
        </w:rPr>
        <w:t>личный</w:t>
      </w:r>
      <w:r>
        <w:rPr>
          <w:color w:val="000000"/>
          <w:sz w:val="28"/>
          <w:szCs w:val="28"/>
        </w:rPr>
        <w:t xml:space="preserve"> вид программы, платформа — ПК</w:t>
      </w:r>
      <w:r>
        <w:rPr>
          <w:sz w:val="28"/>
          <w:szCs w:val="28"/>
        </w:rPr>
        <w:t>/МУ</w:t>
      </w:r>
      <w:r>
        <w:rPr>
          <w:color w:val="000000"/>
          <w:sz w:val="28"/>
          <w:szCs w:val="28"/>
        </w:rPr>
        <w:t>);</w:t>
      </w:r>
    </w:p>
    <w:p w14:paraId="3B5CC55E" w14:textId="77777777" w:rsidR="00195149" w:rsidRDefault="004B06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 w:line="276" w:lineRule="auto"/>
        <w:ind w:right="3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в сети Интернет (</w:t>
      </w:r>
      <w:r>
        <w:rPr>
          <w:sz w:val="28"/>
          <w:szCs w:val="28"/>
        </w:rPr>
        <w:t>личный</w:t>
      </w:r>
      <w:r>
        <w:rPr>
          <w:color w:val="000000"/>
          <w:sz w:val="28"/>
          <w:szCs w:val="28"/>
        </w:rPr>
        <w:t xml:space="preserve"> вид программы, платформа — ПК);</w:t>
      </w:r>
    </w:p>
    <w:p w14:paraId="710C785E" w14:textId="77777777" w:rsidR="00195149" w:rsidRDefault="004B06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 w:line="276" w:lineRule="auto"/>
        <w:ind w:right="396"/>
        <w:rPr>
          <w:color w:val="000000"/>
          <w:sz w:val="28"/>
          <w:szCs w:val="28"/>
        </w:rPr>
      </w:pPr>
      <w:r>
        <w:rPr>
          <w:sz w:val="28"/>
          <w:szCs w:val="28"/>
        </w:rPr>
        <w:t>Мир Танков (личный вид программы, платформа — ПК)</w:t>
      </w:r>
      <w:r>
        <w:rPr>
          <w:color w:val="000000"/>
          <w:sz w:val="28"/>
          <w:szCs w:val="28"/>
        </w:rPr>
        <w:t>;</w:t>
      </w:r>
    </w:p>
    <w:p w14:paraId="0672AA75" w14:textId="77777777" w:rsidR="00195149" w:rsidRDefault="004B06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8" w:line="276" w:lineRule="auto"/>
        <w:ind w:right="3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личный</w:t>
      </w:r>
      <w:r>
        <w:rPr>
          <w:color w:val="000000"/>
          <w:sz w:val="28"/>
          <w:szCs w:val="28"/>
        </w:rPr>
        <w:t xml:space="preserve"> вид программы, платформа — ПК);</w:t>
      </w:r>
    </w:p>
    <w:p w14:paraId="78020B2A" w14:textId="77777777" w:rsidR="00195149" w:rsidRDefault="004B06B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Dota 2 (командный вид программы, команды из 5 человек, платформа — ПК).</w:t>
      </w:r>
    </w:p>
    <w:p w14:paraId="01734119" w14:textId="13B69B45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программа Соревнования состоит из двух этапов: зональный и финальный. </w:t>
      </w:r>
    </w:p>
    <w:p w14:paraId="3D9512DB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каждого этапа по каждому виду программы ГСК определяет порядок проведения жеребьевки и создает турнирную сетку.</w:t>
      </w:r>
    </w:p>
    <w:p w14:paraId="1B012CEF" w14:textId="5F6F5E09" w:rsidR="00195149" w:rsidRDefault="004B06B5">
      <w:pPr>
        <w:pStyle w:val="a6"/>
        <w:numPr>
          <w:ilvl w:val="1"/>
          <w:numId w:val="18"/>
        </w:numPr>
        <w:tabs>
          <w:tab w:val="left" w:pos="1595"/>
        </w:tabs>
        <w:spacing w:line="276" w:lineRule="auto"/>
        <w:ind w:right="395"/>
        <w:jc w:val="both"/>
        <w:rPr>
          <w:b w:val="0"/>
        </w:rPr>
      </w:pPr>
      <w:bookmarkStart w:id="2" w:name="_ev53b24j6mec"/>
      <w:bookmarkEnd w:id="2"/>
      <w:r>
        <w:rPr>
          <w:b w:val="0"/>
        </w:rPr>
        <w:t>В региональном этапе между собой соревнуются участники на базе субъектов РФ. Целью этапа является розыгрыш 1 (одной) квоты в зональный этап для каждого региона.</w:t>
      </w:r>
    </w:p>
    <w:p w14:paraId="172595CF" w14:textId="4E777368" w:rsidR="00195149" w:rsidRDefault="004B06B5">
      <w:pPr>
        <w:numPr>
          <w:ilvl w:val="2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Расписание матчей регионального этапа для каждого из регионов определяется организаторами и публикуется на Официальном сайте Соревнования. </w:t>
      </w:r>
    </w:p>
    <w:p w14:paraId="17F0D688" w14:textId="77777777" w:rsidR="00195149" w:rsidRDefault="004B06B5">
      <w:pPr>
        <w:numPr>
          <w:ilvl w:val="2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иное не установлено ГСК, региональный этап в видах программы Электронные шахматы, </w:t>
      </w:r>
      <w:r>
        <w:rPr>
          <w:sz w:val="28"/>
          <w:szCs w:val="28"/>
        </w:rPr>
        <w:t>Тетрис и Dota 2</w:t>
      </w:r>
      <w:r>
        <w:rPr>
          <w:color w:val="000000"/>
          <w:sz w:val="28"/>
          <w:szCs w:val="28"/>
        </w:rPr>
        <w:t xml:space="preserve"> в каждом из регионов проходит по олимпийской системе, с матчем за 3 место, при этом матчи проводятся в следующих форматах: </w:t>
      </w:r>
      <w:r>
        <w:rPr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лектронные шахматы — bo3,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— bo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 Dota 2 — bo1.</w:t>
      </w:r>
    </w:p>
    <w:p w14:paraId="0D62D8F4" w14:textId="3E5B2D11" w:rsidR="00195149" w:rsidRDefault="004B06B5">
      <w:pPr>
        <w:numPr>
          <w:ilvl w:val="2"/>
          <w:numId w:val="7"/>
        </w:numPr>
        <w:tabs>
          <w:tab w:val="left" w:pos="2315"/>
        </w:tabs>
        <w:spacing w:before="48" w:line="276" w:lineRule="auto"/>
        <w:ind w:right="399"/>
        <w:jc w:val="both"/>
      </w:pPr>
      <w:r>
        <w:rPr>
          <w:sz w:val="28"/>
          <w:szCs w:val="28"/>
        </w:rPr>
        <w:t xml:space="preserve">Если иное не установлено ГСК, региональный этап в виде программы Мир Танков в каждом из регионов состоит из одной стадии, в рамках которой в зачёт идут </w:t>
      </w:r>
      <w:r w:rsidR="000537BE">
        <w:rPr>
          <w:sz w:val="28"/>
          <w:szCs w:val="28"/>
        </w:rPr>
        <w:t>5</w:t>
      </w:r>
      <w:r>
        <w:rPr>
          <w:sz w:val="28"/>
          <w:szCs w:val="28"/>
        </w:rPr>
        <w:t xml:space="preserve"> бо</w:t>
      </w:r>
      <w:r w:rsidR="000537BE">
        <w:rPr>
          <w:sz w:val="28"/>
          <w:szCs w:val="28"/>
        </w:rPr>
        <w:t>ёв</w:t>
      </w:r>
      <w:r>
        <w:rPr>
          <w:sz w:val="28"/>
          <w:szCs w:val="28"/>
        </w:rPr>
        <w:t xml:space="preserve"> с наибольшим количеством чистого опыта, в котором участвуют все участники данного региона по данному виду программы.</w:t>
      </w:r>
    </w:p>
    <w:p w14:paraId="2429CF4D" w14:textId="77777777" w:rsidR="00195149" w:rsidRDefault="004B06B5">
      <w:pPr>
        <w:numPr>
          <w:ilvl w:val="2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8"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иное не установлено ГСК, региональный этап в виде программы Поиск в сети Интернет в каждом из регионов состоит из одной стадии, в рамках которой проводится 1 матч, в котором участвуют все участники данного региона по данному виду программы.</w:t>
      </w:r>
    </w:p>
    <w:p w14:paraId="73027B76" w14:textId="40648212" w:rsidR="00195149" w:rsidRDefault="004B06B5">
      <w:pPr>
        <w:numPr>
          <w:ilvl w:val="2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2"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матчей регионального этапа по всем видам программы, сборным командам начисляются баллы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настоящим регламентом (пункт 5.7.). Сборная команда, набравшая наибольшее количество баллов среди всех сборных команд региона, получает квоту в зональный этап</w:t>
      </w:r>
      <w:r w:rsidR="00A6743E">
        <w:rPr>
          <w:color w:val="000000"/>
          <w:sz w:val="28"/>
          <w:szCs w:val="28"/>
        </w:rPr>
        <w:t xml:space="preserve"> ЦФО</w:t>
      </w:r>
      <w:r>
        <w:rPr>
          <w:color w:val="000000"/>
          <w:sz w:val="28"/>
          <w:szCs w:val="28"/>
        </w:rPr>
        <w:t>.</w:t>
      </w:r>
    </w:p>
    <w:p w14:paraId="41474A70" w14:textId="77777777" w:rsidR="00195149" w:rsidRDefault="004B06B5">
      <w:pPr>
        <w:numPr>
          <w:ilvl w:val="2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несколько сборных команд, претендующих на призовые места в соответствующем регионе, набирают равное количество баллов, призеры определяются в зависимости от занятых ими мест в каждом из видов программы (сначала сравнивается количество занятых составами сборных первых мест, затем, при необходимости, количество занятых составами сборных вторых мест и т.д.). Если таким образом определить призеров не удалось, сравниваются занятые составами сборных команд места в командном виде программы. Если таким образом не удается распределить места, то подсчет происходит в приоритетном порядке: Dota 2, далее Шахматы, далее Мир танков, далее Поиск в сети Интернет, далее Тетрис. Если и таким образом не удается определить призеров, то между этими сборными командами назначаются переигровки, решение по срокам и формату которых принимается ГСК.</w:t>
      </w:r>
    </w:p>
    <w:p w14:paraId="74B13385" w14:textId="51CB1580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8"/>
        <w:jc w:val="both"/>
        <w:rPr>
          <w:color w:val="000000"/>
          <w:sz w:val="28"/>
          <w:szCs w:val="28"/>
        </w:rPr>
      </w:pPr>
      <w:bookmarkStart w:id="3" w:name="_hln5j06alzjc"/>
      <w:bookmarkEnd w:id="3"/>
      <w:r>
        <w:rPr>
          <w:color w:val="000000"/>
          <w:sz w:val="28"/>
          <w:szCs w:val="28"/>
        </w:rPr>
        <w:t xml:space="preserve">В </w:t>
      </w:r>
      <w:r w:rsidR="00A6743E">
        <w:rPr>
          <w:color w:val="000000"/>
          <w:sz w:val="28"/>
          <w:szCs w:val="28"/>
        </w:rPr>
        <w:t xml:space="preserve">финальном </w:t>
      </w:r>
      <w:r>
        <w:rPr>
          <w:color w:val="000000"/>
          <w:sz w:val="28"/>
          <w:szCs w:val="28"/>
        </w:rPr>
        <w:t>этапе принимают участие</w:t>
      </w:r>
      <w:r w:rsidR="00A6743E">
        <w:rPr>
          <w:color w:val="000000"/>
          <w:sz w:val="28"/>
          <w:szCs w:val="28"/>
        </w:rPr>
        <w:t xml:space="preserve"> </w:t>
      </w:r>
      <w:r w:rsidR="000537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сборн</w:t>
      </w:r>
      <w:r w:rsidR="000537BE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команд</w:t>
      </w:r>
      <w:r w:rsidR="000537B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получившие квоты в зональный этап по результатам регионального этапа.</w:t>
      </w:r>
    </w:p>
    <w:p w14:paraId="4D1276B8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Сборные команды, получившие квоты в зональный этап, имеют право дополнительно заявить в свои составы участников в установленном ГСК порядке, соблюдая установленные Нормативными документами Соревнования требования к Участникам.</w:t>
      </w:r>
    </w:p>
    <w:p w14:paraId="58613EFE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матчей зонального этапа определяется Организатором и публикуется на Официальном сайте Соревнования. В разных федеральных округах матчи могут проводиться одновременно.</w:t>
      </w:r>
    </w:p>
    <w:p w14:paraId="25BA816C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Зональный этап в видах программы Электронные шахматы,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и Dota 2 в каждом федеральном округе проходит по олимпийской системе, с матчем за 3 место в следующем формате матчей: </w:t>
      </w:r>
      <w:r>
        <w:rPr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лектронные шахматы — bo3, </w:t>
      </w:r>
      <w:r>
        <w:rPr>
          <w:sz w:val="28"/>
          <w:szCs w:val="28"/>
        </w:rPr>
        <w:t xml:space="preserve">Тетрис </w:t>
      </w:r>
      <w:r>
        <w:rPr>
          <w:color w:val="000000"/>
          <w:sz w:val="28"/>
          <w:szCs w:val="28"/>
        </w:rPr>
        <w:t>— bo5, Dota 2 — bo1.</w:t>
      </w:r>
    </w:p>
    <w:p w14:paraId="7F03DC54" w14:textId="6186879D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Зональный этап в виде программы Мир Танков в каждом федеральном округе состоит из одной стадии, в рамках которой проводится </w:t>
      </w:r>
      <w:r w:rsidR="000537BE">
        <w:rPr>
          <w:sz w:val="28"/>
          <w:szCs w:val="28"/>
        </w:rPr>
        <w:t>5</w:t>
      </w:r>
      <w:r>
        <w:rPr>
          <w:sz w:val="28"/>
          <w:szCs w:val="28"/>
        </w:rPr>
        <w:t xml:space="preserve"> матч</w:t>
      </w:r>
      <w:r w:rsidR="000537BE">
        <w:rPr>
          <w:sz w:val="28"/>
          <w:szCs w:val="28"/>
        </w:rPr>
        <w:t>ей</w:t>
      </w:r>
      <w:r>
        <w:rPr>
          <w:sz w:val="28"/>
          <w:szCs w:val="28"/>
        </w:rPr>
        <w:t>, в котором участвуют все участники данного федерального округа по данному виду программы.</w:t>
      </w:r>
    </w:p>
    <w:p w14:paraId="52288963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Зональный этап в виде программы Поиск в сети Интернет в каждом федеральном округе состоит из одной стадии, в рамках которой проводится 1 матч, в котором участвуют все участники данного федерального округа по данному виду программы.</w:t>
      </w:r>
    </w:p>
    <w:p w14:paraId="782B7301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матчей зонального этапа по всем видам программы, сборным командам начисляются баллы в соответствии с настоящим регламентом (пункт 5.7.). Сборная команда, набравшая наибольшее количество баллов среди всех сборных команд федерального округа, получает квоту в финальный этап.</w:t>
      </w:r>
    </w:p>
    <w:p w14:paraId="35E7D79D" w14:textId="77777777" w:rsidR="00195149" w:rsidRDefault="004B06B5">
      <w:pPr>
        <w:numPr>
          <w:ilvl w:val="2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3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несколько сборных команд, претендующих на призовые места в соответствующем федеральном округе, набирают равное количество баллов, призеры определяются в зависимости от занятых ими мест в каждом из видов программы (сначала сравнивается количество занятых составами сборных первых мест, затем, при необходимости, количество занятых составами сборных вторых мест и т.д.). Если таким образом определить призеров не удалось, сравниваются занятые составами сборных команд места в командном виде программы. Если таким образом не удается распределить места, то подсчет происходит в приоритетном порядке: Dota 2, далее Шахматы, далее Мир танков, далее Поиск в сети Интернет, далее Тетрис. Если и таким образом не удается определить призеров, то между этими сборными командами назначаются переигровки, решение по срокам и формату которых принимается ГСК.</w:t>
      </w:r>
    </w:p>
    <w:p w14:paraId="1A476B65" w14:textId="0D8A866A" w:rsidR="00195149" w:rsidRDefault="004B06B5">
      <w:pPr>
        <w:pStyle w:val="a6"/>
        <w:numPr>
          <w:ilvl w:val="1"/>
          <w:numId w:val="18"/>
        </w:numPr>
        <w:tabs>
          <w:tab w:val="left" w:pos="1595"/>
        </w:tabs>
        <w:spacing w:line="276" w:lineRule="auto"/>
        <w:ind w:right="393"/>
        <w:jc w:val="both"/>
        <w:rPr>
          <w:b w:val="0"/>
        </w:rPr>
      </w:pPr>
      <w:bookmarkStart w:id="4" w:name="_lwcs7pggip2t"/>
      <w:bookmarkEnd w:id="4"/>
      <w:r>
        <w:rPr>
          <w:b w:val="0"/>
        </w:rPr>
        <w:t>Финальный этап Соревнования проходит в г</w:t>
      </w:r>
      <w:r w:rsidR="00F34B24">
        <w:rPr>
          <w:b w:val="0"/>
        </w:rPr>
        <w:t>ороде Белгороде</w:t>
      </w:r>
      <w:r>
        <w:rPr>
          <w:b w:val="0"/>
        </w:rPr>
        <w:t xml:space="preserve"> </w:t>
      </w:r>
      <w:r w:rsidR="00F34B24">
        <w:rPr>
          <w:b w:val="0"/>
        </w:rPr>
        <w:t>22.02.2025</w:t>
      </w:r>
      <w:r>
        <w:rPr>
          <w:b w:val="0"/>
        </w:rPr>
        <w:t>. Целью этапа является определение победителя и призеров Соревнования.</w:t>
      </w:r>
    </w:p>
    <w:p w14:paraId="40EFAE80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финальном этапе принимают участие сборные команды, получившие квоты в финальный этап по результатам зонального этапа.</w:t>
      </w:r>
    </w:p>
    <w:p w14:paraId="46062FCE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Сборные команды, получившие квоты в финальный этап, имеют право дополнительно заявить в свои составы участников в установленном ГСК порядке, соблюдая установленные Нормативными документами Соревнования требования к Участникам.</w:t>
      </w:r>
    </w:p>
    <w:p w14:paraId="7664BA5D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Расписание матчей финального этапа определяется Организатором и публикуется на Официальном сайте Соревнования.</w:t>
      </w:r>
    </w:p>
    <w:p w14:paraId="114E7B66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Финальный этап в видах программы Электронные шахматы,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и Dota 2 проходит по олимпийской системе, с матчем за 3 место. Формат матчей: Электронные шахматы — bo3,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— bo7, Dota 2 — bo3.</w:t>
      </w:r>
    </w:p>
    <w:p w14:paraId="0AE0A40B" w14:textId="49433D5D" w:rsidR="00195149" w:rsidRDefault="004B06B5">
      <w:pPr>
        <w:numPr>
          <w:ilvl w:val="2"/>
          <w:numId w:val="1"/>
        </w:numPr>
        <w:tabs>
          <w:tab w:val="left" w:pos="2315"/>
        </w:tabs>
        <w:spacing w:line="276" w:lineRule="auto"/>
        <w:ind w:right="392"/>
        <w:jc w:val="both"/>
      </w:pPr>
      <w:r>
        <w:rPr>
          <w:sz w:val="28"/>
          <w:szCs w:val="28"/>
        </w:rPr>
        <w:t xml:space="preserve">Финальный этап в виде программы Мир Танков состоит из одной стадии, в рамках которой проводится </w:t>
      </w:r>
      <w:r w:rsidR="00344BBB">
        <w:rPr>
          <w:sz w:val="28"/>
          <w:szCs w:val="28"/>
        </w:rPr>
        <w:t>3</w:t>
      </w:r>
      <w:r>
        <w:rPr>
          <w:sz w:val="28"/>
          <w:szCs w:val="28"/>
        </w:rPr>
        <w:t xml:space="preserve"> матч</w:t>
      </w:r>
      <w:r w:rsidR="00344BBB">
        <w:rPr>
          <w:sz w:val="28"/>
          <w:szCs w:val="28"/>
        </w:rPr>
        <w:t>а</w:t>
      </w:r>
      <w:r>
        <w:rPr>
          <w:sz w:val="28"/>
          <w:szCs w:val="28"/>
        </w:rPr>
        <w:t>, в котором участвуют все участники финального этапа по данному виду программы.</w:t>
      </w:r>
    </w:p>
    <w:p w14:paraId="6701DF02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Финальный этап в виде программы Поиск в сети Интернет состоит из одной стадии, в рамках которой проводится 1 матч, в котором участвуют все участники финального этапа по данному виду программы.</w:t>
      </w:r>
    </w:p>
    <w:p w14:paraId="4DD54597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матчей финального этапа по всем видам программы, сборным командам начисляются баллы в соответствии с настоящим регламентом (пункт 5.7.). Распределение итоговых мест и определение призеров Соревнования производится в соответствии с набранными Сборными командами баллами.</w:t>
      </w:r>
    </w:p>
    <w:p w14:paraId="09DB80FC" w14:textId="77777777" w:rsidR="00195149" w:rsidRDefault="004B06B5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несколько сборных команд, претендующих на призовые места, набирают равное количество баллов, призеры определяются в зависимости от занятых ими мест в каждом из видов программы (сначала сравнивается количество занятых составами сборных первых мест, затем, при необходимости, количество занятых составами сборных вторых мест и т.д.). Если таким образом определить призеров не удалось, сравниваются занятые составами сборных команд места в командном виде программы. Если таким образом не удается распределить места, то подсчет происходит в приоритетном порядке: Dota 2, далее Шахматы, далее Мир танков, далее Поиск в сети Интернет, далее Тетрис. Если и таким образом не удается определить призеров, то между этими сборными командами назначаются переигровки, решение по срокам и формату которых принимается ГСК.</w:t>
      </w:r>
    </w:p>
    <w:p w14:paraId="44EFEFD4" w14:textId="33DB432E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начисления баллов в видах программы</w:t>
      </w:r>
      <w:r w:rsidR="000537BE">
        <w:rPr>
          <w:color w:val="000000"/>
          <w:sz w:val="28"/>
          <w:szCs w:val="28"/>
        </w:rPr>
        <w:t xml:space="preserve"> </w:t>
      </w:r>
      <w:r w:rsidR="000537BE">
        <w:rPr>
          <w:color w:val="000000"/>
          <w:sz w:val="28"/>
          <w:szCs w:val="28"/>
          <w:lang w:val="en-US"/>
        </w:rPr>
        <w:t>Dota</w:t>
      </w:r>
      <w:r w:rsidR="000537BE" w:rsidRPr="000537BE">
        <w:rPr>
          <w:color w:val="000000"/>
          <w:sz w:val="28"/>
          <w:szCs w:val="28"/>
        </w:rPr>
        <w:t xml:space="preserve"> 2, </w:t>
      </w:r>
      <w:r w:rsidR="000537BE">
        <w:rPr>
          <w:color w:val="000000"/>
          <w:sz w:val="28"/>
          <w:szCs w:val="28"/>
        </w:rPr>
        <w:t>Тетрис и Шахматы</w:t>
      </w:r>
      <w:r>
        <w:rPr>
          <w:color w:val="000000"/>
          <w:sz w:val="28"/>
          <w:szCs w:val="28"/>
        </w:rPr>
        <w:t>:</w:t>
      </w:r>
    </w:p>
    <w:p w14:paraId="1F627CD8" w14:textId="0BF93E60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– 2 балла</w:t>
      </w:r>
    </w:p>
    <w:p w14:paraId="364E554B" w14:textId="77777777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победа – 2 балла</w:t>
      </w:r>
    </w:p>
    <w:p w14:paraId="1DE37560" w14:textId="095D07C9" w:rsidR="00195149" w:rsidRDefault="004B06B5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/>
        <w:rPr>
          <w:color w:val="000000"/>
          <w:sz w:val="28"/>
          <w:szCs w:val="28"/>
        </w:rPr>
      </w:pPr>
      <w:r w:rsidRPr="000537BE">
        <w:rPr>
          <w:color w:val="000000"/>
          <w:sz w:val="28"/>
          <w:szCs w:val="28"/>
        </w:rPr>
        <w:t>в случае отсутст</w:t>
      </w:r>
      <w:r w:rsidR="00F34B24">
        <w:rPr>
          <w:color w:val="000000"/>
          <w:sz w:val="28"/>
          <w:szCs w:val="28"/>
        </w:rPr>
        <w:t>вия состава по виду программы: с общего рейтинга команды отнимаются 2 балла</w:t>
      </w:r>
      <w:r w:rsidRPr="000537BE">
        <w:rPr>
          <w:color w:val="000000"/>
          <w:sz w:val="28"/>
          <w:szCs w:val="28"/>
        </w:rPr>
        <w:t>.</w:t>
      </w:r>
    </w:p>
    <w:p w14:paraId="01EC88DE" w14:textId="77777777" w:rsidR="000537BE" w:rsidRDefault="000537BE" w:rsidP="000537B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left="2674"/>
        <w:jc w:val="both"/>
        <w:rPr>
          <w:color w:val="000000"/>
          <w:sz w:val="28"/>
          <w:szCs w:val="28"/>
        </w:rPr>
      </w:pPr>
      <w:r w:rsidRPr="000537BE">
        <w:rPr>
          <w:color w:val="000000"/>
          <w:sz w:val="28"/>
          <w:szCs w:val="28"/>
        </w:rPr>
        <w:t>Система начисления баллов в Скоростном поиске в интернете:</w:t>
      </w:r>
    </w:p>
    <w:p w14:paraId="5D495E94" w14:textId="6A4B5C86" w:rsidR="000537BE" w:rsidRP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 w:rsidRPr="000537BE">
        <w:rPr>
          <w:color w:val="000000"/>
          <w:sz w:val="28"/>
          <w:szCs w:val="28"/>
        </w:rPr>
        <w:t xml:space="preserve">1 правильный ответ на вопрос – 1 балл </w:t>
      </w:r>
    </w:p>
    <w:p w14:paraId="1C736B6C" w14:textId="77777777" w:rsidR="000537BE" w:rsidRDefault="000537BE" w:rsidP="000537B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left="2674"/>
        <w:jc w:val="both"/>
        <w:rPr>
          <w:color w:val="000000"/>
          <w:sz w:val="28"/>
          <w:szCs w:val="28"/>
        </w:rPr>
      </w:pPr>
      <w:r w:rsidRPr="000537BE">
        <w:rPr>
          <w:color w:val="000000"/>
          <w:sz w:val="28"/>
          <w:szCs w:val="28"/>
        </w:rPr>
        <w:t>Система начисления баллов в Мире Танков:</w:t>
      </w:r>
    </w:p>
    <w:p w14:paraId="1BA6E241" w14:textId="12ECDC2A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 w:rsidRPr="000537BE">
        <w:rPr>
          <w:color w:val="000000"/>
          <w:sz w:val="28"/>
          <w:szCs w:val="28"/>
        </w:rPr>
        <w:t>1 место – 10 баллов</w:t>
      </w:r>
    </w:p>
    <w:p w14:paraId="23C6E724" w14:textId="78AF3F92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9 баллов </w:t>
      </w:r>
    </w:p>
    <w:p w14:paraId="1DC148E2" w14:textId="462408CA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– 8 баллов</w:t>
      </w:r>
    </w:p>
    <w:p w14:paraId="2D72B183" w14:textId="1ACFE548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место – 7 баллов </w:t>
      </w:r>
    </w:p>
    <w:p w14:paraId="349BC1D1" w14:textId="13010909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место – 6 баллов </w:t>
      </w:r>
    </w:p>
    <w:p w14:paraId="29C44A08" w14:textId="17B3EB05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6-10 место – 4 балла </w:t>
      </w:r>
    </w:p>
    <w:p w14:paraId="3A193989" w14:textId="6F6EC969" w:rsidR="000537BE" w:rsidRDefault="000537BE" w:rsidP="000537BE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– Н место – 3 балла</w:t>
      </w:r>
    </w:p>
    <w:p w14:paraId="684E633E" w14:textId="5DFDA731" w:rsidR="000537BE" w:rsidRDefault="000537BE" w:rsidP="000537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/>
        <w:rPr>
          <w:color w:val="000000"/>
          <w:sz w:val="28"/>
          <w:szCs w:val="28"/>
        </w:rPr>
      </w:pPr>
    </w:p>
    <w:p w14:paraId="6703D9A4" w14:textId="77777777" w:rsidR="000537BE" w:rsidRPr="000537BE" w:rsidRDefault="000537BE" w:rsidP="000537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50"/>
        <w:rPr>
          <w:color w:val="000000"/>
          <w:sz w:val="28"/>
          <w:szCs w:val="28"/>
        </w:rPr>
      </w:pPr>
    </w:p>
    <w:p w14:paraId="3A1A9C72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общения участников с судьями и другими официальными лицами указывается в технических правилах по каждой дисциплине.</w:t>
      </w:r>
    </w:p>
    <w:p w14:paraId="29F0A093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гарантированное время для разминки и настройки устройств ввода/вывода: настройка устройств при посадке или смене игрового места — 5 минут, разминка перед первым и последующими матчами — 5 минут.</w:t>
      </w:r>
    </w:p>
    <w:p w14:paraId="0F4CF51B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 w:line="276" w:lineRule="auto"/>
        <w:ind w:right="391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гарантированное время перерыва между матчами — 5 минут.</w:t>
      </w:r>
    </w:p>
    <w:p w14:paraId="1663CE26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8" w:lineRule="auto"/>
        <w:ind w:right="391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гарантированное время перерыва между геймами — 5 минут.</w:t>
      </w:r>
    </w:p>
    <w:p w14:paraId="0DE84A45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3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Матчи с которых не ведется официальная трансляция, стартуют по расписанию, опубликованному организаторами. Максимально допустимое время задержки начала матча участником — 10 (десять) минут.</w:t>
      </w:r>
    </w:p>
    <w:p w14:paraId="2375F0F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  <w:tab w:val="left" w:pos="4540"/>
          <w:tab w:val="left" w:pos="6579"/>
          <w:tab w:val="left" w:pos="8777"/>
        </w:tabs>
        <w:spacing w:line="276" w:lineRule="auto"/>
        <w:ind w:right="393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Матчи, с которых ведется официальная трансляция, стартуют по расписанию, опубликованному организаторами, после дополнительной</w:t>
      </w:r>
      <w:r>
        <w:rPr>
          <w:color w:val="000000"/>
          <w:sz w:val="28"/>
          <w:szCs w:val="28"/>
        </w:rPr>
        <w:tab/>
        <w:t>команды</w:t>
      </w:r>
      <w:r>
        <w:rPr>
          <w:color w:val="000000"/>
          <w:sz w:val="28"/>
          <w:szCs w:val="28"/>
        </w:rPr>
        <w:tab/>
        <w:t>матчевого</w:t>
      </w:r>
      <w:r>
        <w:rPr>
          <w:color w:val="000000"/>
          <w:sz w:val="28"/>
          <w:szCs w:val="28"/>
        </w:rPr>
        <w:tab/>
        <w:t>судьи.</w:t>
      </w:r>
    </w:p>
    <w:p w14:paraId="7EA9FA89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8"/>
        <w:rPr>
          <w:color w:val="000000"/>
          <w:sz w:val="24"/>
          <w:szCs w:val="24"/>
        </w:rPr>
      </w:pPr>
    </w:p>
    <w:p w14:paraId="59FD4C8F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</w:pPr>
      <w:r>
        <w:t>Составы и замены</w:t>
      </w:r>
    </w:p>
    <w:p w14:paraId="656EEE4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6" w:lineRule="auto"/>
        <w:ind w:right="39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участников Сборных команд — от 1 до 5 составов по разным видам программы, от 1 до 18 человек всего. В случае выставления состава по виду программы должны соблюдаться следующие ограничения по количеству участников:</w:t>
      </w:r>
    </w:p>
    <w:p w14:paraId="6BB7FBF2" w14:textId="77777777" w:rsidR="00195149" w:rsidRDefault="004B06B5">
      <w:pPr>
        <w:numPr>
          <w:ilvl w:val="0"/>
          <w:numId w:val="5"/>
        </w:numPr>
        <w:tabs>
          <w:tab w:val="left" w:pos="2315"/>
        </w:tabs>
        <w:spacing w:before="48" w:line="278" w:lineRule="auto"/>
        <w:ind w:right="397"/>
        <w:jc w:val="both"/>
      </w:pPr>
      <w:r>
        <w:rPr>
          <w:sz w:val="28"/>
          <w:szCs w:val="28"/>
        </w:rPr>
        <w:t>Электронные шахматы — 1 участник основного состава, до 1 участника запасного состава;</w:t>
      </w:r>
    </w:p>
    <w:p w14:paraId="0C49712C" w14:textId="77777777" w:rsidR="00195149" w:rsidRDefault="004B06B5">
      <w:pPr>
        <w:numPr>
          <w:ilvl w:val="0"/>
          <w:numId w:val="5"/>
        </w:numPr>
        <w:tabs>
          <w:tab w:val="left" w:pos="2315"/>
        </w:tabs>
        <w:spacing w:before="48" w:line="276" w:lineRule="auto"/>
        <w:ind w:right="395"/>
        <w:jc w:val="both"/>
      </w:pPr>
      <w:r>
        <w:rPr>
          <w:sz w:val="28"/>
          <w:szCs w:val="28"/>
        </w:rPr>
        <w:t>поиск в сети Интернет — 1 участник основного состава, до 1 участника запасного состава;</w:t>
      </w:r>
    </w:p>
    <w:p w14:paraId="78875B01" w14:textId="77777777" w:rsidR="00195149" w:rsidRDefault="004B06B5">
      <w:pPr>
        <w:numPr>
          <w:ilvl w:val="0"/>
          <w:numId w:val="5"/>
        </w:numPr>
        <w:tabs>
          <w:tab w:val="left" w:pos="2315"/>
        </w:tabs>
        <w:spacing w:before="48" w:line="276" w:lineRule="auto"/>
        <w:ind w:right="395"/>
        <w:jc w:val="both"/>
      </w:pPr>
      <w:r>
        <w:rPr>
          <w:sz w:val="28"/>
          <w:szCs w:val="28"/>
        </w:rPr>
        <w:t>Мир Танков — 1 участник основного состава, до 1 участника запасного состава;</w:t>
      </w:r>
    </w:p>
    <w:p w14:paraId="7BBB3423" w14:textId="77777777" w:rsidR="00195149" w:rsidRDefault="004B06B5">
      <w:pPr>
        <w:numPr>
          <w:ilvl w:val="0"/>
          <w:numId w:val="5"/>
        </w:numPr>
        <w:tabs>
          <w:tab w:val="left" w:pos="2315"/>
          <w:tab w:val="left" w:pos="3160"/>
          <w:tab w:val="left" w:pos="4163"/>
          <w:tab w:val="left" w:pos="4650"/>
          <w:tab w:val="left" w:pos="4997"/>
          <w:tab w:val="left" w:pos="6292"/>
          <w:tab w:val="left" w:pos="7730"/>
          <w:tab w:val="left" w:pos="8899"/>
          <w:tab w:val="left" w:pos="9387"/>
        </w:tabs>
        <w:spacing w:before="48" w:line="276" w:lineRule="auto"/>
        <w:ind w:right="398"/>
        <w:jc w:val="both"/>
      </w:pPr>
      <w:r>
        <w:rPr>
          <w:sz w:val="28"/>
          <w:szCs w:val="28"/>
        </w:rPr>
        <w:t>Тетрис — 1 участник основного состава, до 1 участника запасного состава;</w:t>
      </w:r>
    </w:p>
    <w:p w14:paraId="57CC2FCE" w14:textId="77777777" w:rsidR="00195149" w:rsidRDefault="004B06B5">
      <w:pPr>
        <w:numPr>
          <w:ilvl w:val="0"/>
          <w:numId w:val="5"/>
        </w:numPr>
        <w:tabs>
          <w:tab w:val="left" w:pos="2315"/>
        </w:tabs>
        <w:spacing w:line="276" w:lineRule="auto"/>
        <w:ind w:right="397"/>
      </w:pPr>
      <w:r>
        <w:rPr>
          <w:sz w:val="28"/>
          <w:szCs w:val="28"/>
        </w:rPr>
        <w:t>Dota 2 — 5 участников основного состава, до 5 участников запасного состава.</w:t>
      </w:r>
    </w:p>
    <w:p w14:paraId="4F52CCE0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матчи регионального и зонального этапов Сборные выставляют составы по видам программы из числа основного и запасного составов.</w:t>
      </w:r>
    </w:p>
    <w:p w14:paraId="368A7B74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матчи финального этапа Сборная команда по каждому виду программы формирует составы без запасных в указанном Организатором порядке.</w:t>
      </w:r>
    </w:p>
    <w:p w14:paraId="79AECEF4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Замены по ходу матчей запрещены.</w:t>
      </w:r>
    </w:p>
    <w:p w14:paraId="42466139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5"/>
          <w:szCs w:val="25"/>
        </w:rPr>
      </w:pPr>
    </w:p>
    <w:p w14:paraId="210CA7D8" w14:textId="77777777" w:rsidR="00195149" w:rsidRDefault="004B06B5">
      <w:pPr>
        <w:pStyle w:val="1"/>
        <w:numPr>
          <w:ilvl w:val="0"/>
          <w:numId w:val="18"/>
        </w:numPr>
        <w:tabs>
          <w:tab w:val="left" w:pos="874"/>
          <w:tab w:val="left" w:pos="875"/>
        </w:tabs>
        <w:spacing w:before="1"/>
        <w:jc w:val="left"/>
      </w:pPr>
      <w:r>
        <w:t>Паузы</w:t>
      </w:r>
    </w:p>
    <w:p w14:paraId="7D8FBEAA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7" w:line="278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видах программы Электронные шахматы,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Мир Танков, поиск в сети Интернет</w:t>
      </w:r>
      <w:r>
        <w:rPr>
          <w:color w:val="000000"/>
          <w:sz w:val="28"/>
          <w:szCs w:val="28"/>
        </w:rPr>
        <w:t xml:space="preserve"> паузы запрещены.</w:t>
      </w:r>
    </w:p>
    <w:p w14:paraId="0E927E9D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7" w:line="278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программы Dota 2 участники вправе останавливать гейм только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указанным ниже причинам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должны незамедлительно сообщить соперникам причину паузы. К допустимым причинам относятся следующие:</w:t>
      </w:r>
    </w:p>
    <w:p w14:paraId="25101472" w14:textId="77777777" w:rsidR="00195149" w:rsidRDefault="004B06B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Непреднамеренный разрыв соединения.</w:t>
      </w:r>
    </w:p>
    <w:p w14:paraId="74ED10DC" w14:textId="77777777" w:rsidR="00195149" w:rsidRDefault="004B06B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7"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Неисправность оборудования или проблема с программным обеспечением (например, проблемы с питанием</w:t>
      </w:r>
    </w:p>
    <w:p w14:paraId="45ACB1A5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 w:line="276" w:lineRule="auto"/>
        <w:ind w:left="2314"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монитора, выход из строя периферийных устройств или сбой игры).</w:t>
      </w:r>
    </w:p>
    <w:p w14:paraId="0D27EC2C" w14:textId="4B22D6B3" w:rsidR="00195149" w:rsidRDefault="004B06B5">
      <w:pPr>
        <w:numPr>
          <w:ilvl w:val="2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 лимит времени таймаута (паузы) в </w:t>
      </w:r>
      <w:r w:rsidR="000537B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(</w:t>
      </w:r>
      <w:r w:rsidR="000537BE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>) минут</w:t>
      </w:r>
      <w:r w:rsidR="000537B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 Каждая сторона может использовать до 2 (двух) пауз за 1 (один) гейм.</w:t>
      </w:r>
    </w:p>
    <w:p w14:paraId="4F9C16AC" w14:textId="77777777" w:rsidR="00195149" w:rsidRDefault="004B06B5">
      <w:pPr>
        <w:numPr>
          <w:ilvl w:val="2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1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противник превысил лимит времени таймаута, необходимо сообщить об этом судье. В случае превышения лимита времени таймаута возобновлять игру (снимать паузу) без разрешения судьи запрещено.</w:t>
      </w:r>
    </w:p>
    <w:p w14:paraId="321E9149" w14:textId="77777777" w:rsidR="00195149" w:rsidRDefault="004B06B5">
      <w:pPr>
        <w:numPr>
          <w:ilvl w:val="2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Возобновление игры (снятие паузы) разрешено только после подтверждения готовности противоположной команды продолжить игру.</w:t>
      </w:r>
    </w:p>
    <w:p w14:paraId="59B87E53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13"/>
          <w:szCs w:val="13"/>
        </w:rPr>
      </w:pPr>
    </w:p>
    <w:p w14:paraId="15D32A12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  <w:spacing w:before="89"/>
      </w:pPr>
      <w:r>
        <w:t>Судейство</w:t>
      </w:r>
    </w:p>
    <w:p w14:paraId="6101A7F0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8" w:lineRule="auto"/>
        <w:ind w:right="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Судейство матчей Соревнования осуществляется в соответствии с Нормативными документами Соревнования.</w:t>
      </w:r>
    </w:p>
    <w:p w14:paraId="17949342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совершения участником Соревнования нарушения, прямо не предусмотренного правилами Компьютерного спорта, настоящим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Регламентом и Техническими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правилами, Организатор Соревнования и ГСК вправе применить к такому участнику одну из спортивных санкций, предусмотренных правилами компьютерного спорта, руководствуясь аналогией закона, аналогией права и принципами добросовестности, разумности и справедливости.</w:t>
      </w:r>
    </w:p>
    <w:p w14:paraId="39E20220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 w:line="276" w:lineRule="auto"/>
        <w:ind w:right="3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задержку начала или продолжения матча более чем на 10 минут участнику может быть присуждено техническое поражение в матче.</w:t>
      </w:r>
    </w:p>
    <w:p w14:paraId="2E78537A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Избыточные сообщения (флуд) во внутриигровой «чат» может повлечь применение к нарушителю спортивных санкций от предупреждения до дисквалификации, в зависимости от количества и частоты сообщений.</w:t>
      </w:r>
    </w:p>
    <w:p w14:paraId="59273E98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в виде программы </w:t>
      </w:r>
      <w:r>
        <w:rPr>
          <w:sz w:val="28"/>
          <w:szCs w:val="28"/>
        </w:rPr>
        <w:t>Тетрис и Электронные шахматы</w:t>
      </w:r>
      <w:r>
        <w:rPr>
          <w:color w:val="000000"/>
          <w:sz w:val="28"/>
          <w:szCs w:val="28"/>
        </w:rPr>
        <w:t>:</w:t>
      </w:r>
    </w:p>
    <w:p w14:paraId="51992DCD" w14:textId="77777777" w:rsidR="00195149" w:rsidRDefault="004B06B5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7" w:line="276" w:lineRule="auto"/>
        <w:ind w:right="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Участник, покинувший гейм и не вернувшийся в него через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минуты, </w:t>
      </w:r>
      <w:r>
        <w:rPr>
          <w:sz w:val="28"/>
          <w:szCs w:val="28"/>
        </w:rPr>
        <w:t xml:space="preserve">может получить </w:t>
      </w:r>
      <w:r>
        <w:rPr>
          <w:color w:val="000000"/>
          <w:sz w:val="28"/>
          <w:szCs w:val="28"/>
        </w:rPr>
        <w:t>поражение в этом гейме.</w:t>
      </w:r>
    </w:p>
    <w:p w14:paraId="7C7EF07A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/>
        <w:ind w:hanging="7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в виде программы Dota 2:</w:t>
      </w:r>
    </w:p>
    <w:p w14:paraId="2CDC84D0" w14:textId="77777777" w:rsidR="00195149" w:rsidRDefault="004B06B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8"/>
        <w:ind w:right="3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Написание «gg» в еще незаконченном гейме. При ошибочном прожатии или технической накладке команде, написавшей «gg», выносится предупреждение. Неоднократное совершение нарушения, предусмотренного настоящим пунктом, может повлечь присуждение технического поражения команде.</w:t>
      </w:r>
    </w:p>
    <w:p w14:paraId="22DFE938" w14:textId="77777777" w:rsidR="00195149" w:rsidRDefault="004B06B5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гейма с неполным составом команды. Нарушение данного пункта может повлечь присуждение технического поражения команде.</w:t>
      </w:r>
    </w:p>
    <w:p w14:paraId="0302D207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1" w:line="276" w:lineRule="auto"/>
        <w:ind w:right="3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претензии относительно нарушения правил производятся в течение 10 минут после окончания матча. Апелляция должна быть подана одному из судей. Жалобы, поданные в более поздний срок, рассмотрению не подлежат.</w:t>
      </w:r>
    </w:p>
    <w:p w14:paraId="1E40115D" w14:textId="77777777" w:rsidR="00195149" w:rsidRDefault="004B0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314" w:right="396" w:hanging="9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8.7.1. В виде программы Dota 2 диалог от лица команды ведёт капитан и (или) тренер команды, в случае его наличия; жалобы, исходящие от других членов команды, рассмотрению не подлежат.</w:t>
      </w:r>
    </w:p>
    <w:p w14:paraId="1AE6E6D2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Участники, когда-либо получавшие блокировку от издателя и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или) производителя видеоигры, уличенные в мошенничестве, в т.ч. за использование запрещенных программ, имеющие репутацию, которая будет отрицательно сказываться на общественном восприятии Соревнования, могут быть не допущены к участию, либо дисквалифицированы без права подачи апелляции.</w:t>
      </w:r>
    </w:p>
    <w:p w14:paraId="2731BC17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line="276" w:lineRule="auto"/>
        <w:ind w:right="393"/>
        <w:jc w:val="both"/>
        <w:rPr>
          <w:sz w:val="28"/>
          <w:szCs w:val="28"/>
        </w:rPr>
      </w:pPr>
    </w:p>
    <w:p w14:paraId="3A0981DE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  <w:spacing w:before="66"/>
      </w:pPr>
      <w:r>
        <w:t>Технические проблемы</w:t>
      </w:r>
    </w:p>
    <w:p w14:paraId="19C7EE61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8" w:line="278" w:lineRule="auto"/>
        <w:ind w:right="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видах программ Электронные шахматы, </w:t>
      </w:r>
      <w:r>
        <w:rPr>
          <w:sz w:val="28"/>
          <w:szCs w:val="28"/>
        </w:rPr>
        <w:t>Тетрис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Мир Танков</w:t>
      </w:r>
      <w:r>
        <w:rPr>
          <w:color w:val="000000"/>
          <w:sz w:val="28"/>
          <w:szCs w:val="28"/>
        </w:rPr>
        <w:t>:</w:t>
      </w:r>
    </w:p>
    <w:p w14:paraId="2610B2B7" w14:textId="77777777" w:rsidR="00195149" w:rsidRDefault="004B06B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 неисправности и (или) ошибки в игре</w:t>
      </w:r>
      <w:r>
        <w:rPr>
          <w:color w:val="000000"/>
          <w:sz w:val="28"/>
          <w:szCs w:val="28"/>
        </w:rPr>
        <w:t>, влияющие на результат матча, или из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за которых невозможно его продолжение, засчитываются как дисконнект участника, со стороны которого произошел баг.</w:t>
      </w:r>
    </w:p>
    <w:p w14:paraId="69A4E826" w14:textId="77777777" w:rsidR="00195149" w:rsidRDefault="004B06B5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3" w:line="276" w:lineRule="auto"/>
        <w:ind w:right="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разрыве соединения с сервером (дисконнекте) всех участников назначается переигровка.</w:t>
      </w:r>
    </w:p>
    <w:p w14:paraId="766AF98E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4"/>
          <w:tab w:val="left" w:pos="1595"/>
        </w:tabs>
        <w:spacing w:before="1"/>
        <w:ind w:hanging="7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программы Dota 2:</w:t>
      </w:r>
    </w:p>
    <w:p w14:paraId="00F4B12E" w14:textId="77777777" w:rsidR="00195149" w:rsidRDefault="004B06B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before="48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разрыве соединения с сервером (дисконнекте) участника, осуществляющего выбор и запрет персонажей в стадии выбора и запрета персонажей (пики и баны) и при невозможности быстрого переподключения этого участника, в том числе при пропуске возможности осуществить один из выборов или запретов, лобби матча создаётся заново. При этом участники, осуществляющие выборы и запреты персонажей должны будут повторить все сделанные до момента вылета выборы и запреты.</w:t>
      </w:r>
    </w:p>
    <w:p w14:paraId="463DD71A" w14:textId="77777777" w:rsidR="00195149" w:rsidRDefault="004B06B5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ind w:right="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разрыве соединения с сервером (дисконнекте) одного или нескольких участников гейм ставится на паузу в порядке, предусмотренном пунктом 7.1. В случае невозможности восстановления соединения у всех участников после истечения отведенного на паузу времени, команда, находящаяся в неполном составе, может получ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>ть техническое поражение в гейме. Если в неполном составе находятся обе команды, то решение о продолжении гейма, завершении матча с присуждением технического поражения одной из команд или о назначении переигровки принимает судья.</w:t>
      </w:r>
    </w:p>
    <w:p w14:paraId="4D71CC6C" w14:textId="77777777" w:rsidR="00195149" w:rsidRDefault="004B06B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315"/>
        </w:tabs>
        <w:spacing w:line="276" w:lineRule="auto"/>
        <w:ind w:right="3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разрыве соединения с сервером (дисконнекте) всех участников назначается переигровка. Выбранные и запрещенные персонажи (пики и баны) остаются такими же, как до дисконнекта.</w:t>
      </w:r>
    </w:p>
    <w:p w14:paraId="21BC3795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  <w:spacing w:before="241"/>
        <w:ind w:hanging="711"/>
      </w:pPr>
      <w:r>
        <w:t>Заключительные положения</w:t>
      </w:r>
    </w:p>
    <w:p w14:paraId="4CAD1BA1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7" w:line="276" w:lineRule="auto"/>
        <w:ind w:right="391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возникновения спорных вопросов официальное толкование Регламента осуществляется уполномоченными органами Организатора. </w:t>
      </w:r>
    </w:p>
    <w:p w14:paraId="2809DACA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47" w:line="276" w:lineRule="auto"/>
        <w:ind w:right="391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Регламент осуществляется уполномоченными органами Организатора.</w:t>
      </w:r>
    </w:p>
    <w:p w14:paraId="1D1B2F0F" w14:textId="77777777" w:rsidR="00195149" w:rsidRDefault="004B06B5">
      <w:pPr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95"/>
        </w:tabs>
        <w:spacing w:before="2" w:line="276" w:lineRule="auto"/>
        <w:ind w:right="397" w:hanging="9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 вступает в силу с момента его утверждения уполномоченными органами Организатора.</w:t>
      </w:r>
    </w:p>
    <w:p w14:paraId="36E9045A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color w:val="000000"/>
          <w:sz w:val="25"/>
          <w:szCs w:val="25"/>
        </w:rPr>
      </w:pPr>
    </w:p>
    <w:p w14:paraId="2458C97D" w14:textId="77777777" w:rsidR="00195149" w:rsidRDefault="004B06B5">
      <w:pPr>
        <w:pStyle w:val="1"/>
        <w:numPr>
          <w:ilvl w:val="0"/>
          <w:numId w:val="18"/>
        </w:numPr>
        <w:tabs>
          <w:tab w:val="left" w:pos="875"/>
        </w:tabs>
        <w:ind w:hanging="711"/>
      </w:pPr>
      <w:r>
        <w:t>Награждение</w:t>
      </w:r>
    </w:p>
    <w:p w14:paraId="4BDA50B0" w14:textId="1CFB28D9" w:rsidR="00195149" w:rsidRPr="00FA1CD1" w:rsidRDefault="004B06B5" w:rsidP="00FA1CD1">
      <w:pPr>
        <w:pStyle w:val="1"/>
        <w:numPr>
          <w:ilvl w:val="1"/>
          <w:numId w:val="18"/>
        </w:numPr>
        <w:tabs>
          <w:tab w:val="left" w:pos="875"/>
        </w:tabs>
        <w:ind w:hanging="885"/>
        <w:rPr>
          <w:b w:val="0"/>
        </w:rPr>
      </w:pPr>
      <w:r>
        <w:rPr>
          <w:b w:val="0"/>
        </w:rPr>
        <w:t>Организатор Соревнования осуществляет награждение по итогам финального этапа Соревнований. Участники сборных команд, занявшие первые три места по итогам Соревнований, награждаются медалями. Сборная команда, одержавшая победу на Соревнованиях, награждается кубком.</w:t>
      </w:r>
    </w:p>
    <w:p w14:paraId="11563B9E" w14:textId="77777777" w:rsidR="00195149" w:rsidRDefault="004B06B5">
      <w:pPr>
        <w:numPr>
          <w:ilvl w:val="1"/>
          <w:numId w:val="18"/>
        </w:numPr>
        <w:tabs>
          <w:tab w:val="left" w:pos="875"/>
        </w:tabs>
        <w:jc w:val="both"/>
      </w:pPr>
      <w:r>
        <w:rPr>
          <w:sz w:val="28"/>
          <w:szCs w:val="28"/>
        </w:rPr>
        <w:t xml:space="preserve">В составах по командным видам программы призовые суммы распределяются равномерно среди участников сборной команды, принявших участие в финальном этапе соревнований. </w:t>
      </w:r>
    </w:p>
    <w:p w14:paraId="3439E169" w14:textId="77777777" w:rsidR="00195149" w:rsidRDefault="004B06B5">
      <w:pPr>
        <w:numPr>
          <w:ilvl w:val="1"/>
          <w:numId w:val="18"/>
        </w:numPr>
        <w:tabs>
          <w:tab w:val="left" w:pos="875"/>
        </w:tabs>
        <w:jc w:val="both"/>
      </w:pPr>
      <w:r>
        <w:rPr>
          <w:sz w:val="28"/>
          <w:szCs w:val="28"/>
        </w:rPr>
        <w:t>В течение 30 (тридцати) календарных дней после окончания Соревнования призеры обязаны предоставить Организатору реквизиты банковского счета, паспортные данные, ИНН и согласие на обработку персональных данных для перечисления денежных средств. Если в указанный срок призер не предоставил указанные данные, то его право на получение призовых сумм аннулируется.</w:t>
      </w:r>
    </w:p>
    <w:p w14:paraId="2B8937C9" w14:textId="77777777" w:rsidR="00195149" w:rsidRDefault="004B06B5">
      <w:pPr>
        <w:numPr>
          <w:ilvl w:val="1"/>
          <w:numId w:val="18"/>
        </w:numPr>
        <w:tabs>
          <w:tab w:val="left" w:pos="875"/>
        </w:tabs>
        <w:jc w:val="both"/>
      </w:pPr>
      <w:r>
        <w:rPr>
          <w:sz w:val="28"/>
          <w:szCs w:val="28"/>
        </w:rPr>
        <w:t>Призовые суммы выплачиваются исключительно на личные счета призеров Соревнований в течение 180 дней с момента предоставления необходимых реквизитов.</w:t>
      </w:r>
    </w:p>
    <w:p w14:paraId="4A2DEE2A" w14:textId="77777777" w:rsidR="00195149" w:rsidRDefault="004B06B5">
      <w:pPr>
        <w:numPr>
          <w:ilvl w:val="1"/>
          <w:numId w:val="18"/>
        </w:numPr>
        <w:tabs>
          <w:tab w:val="left" w:pos="875"/>
        </w:tabs>
        <w:jc w:val="both"/>
      </w:pPr>
      <w:r>
        <w:rPr>
          <w:sz w:val="28"/>
          <w:szCs w:val="28"/>
        </w:rPr>
        <w:t>Организатор Соревнования, осуществляет выплату призовых, выполняет функции налогового агента, а именно исчисляет, удерживает и перечисляет налог с каждой призовой суммы в размере 13% для резидентов и 30% для нерезидентов и подают сведения в налоговый орган в соответствии с налоговым законодательством.</w:t>
      </w:r>
    </w:p>
    <w:p w14:paraId="5F169A6C" w14:textId="77777777" w:rsidR="00195149" w:rsidRDefault="001951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30"/>
          <w:szCs w:val="30"/>
        </w:rPr>
      </w:pPr>
    </w:p>
    <w:sectPr w:rsidR="00195149">
      <w:footerReference w:type="default" r:id="rId12"/>
      <w:footerReference w:type="first" r:id="rId13"/>
      <w:pgSz w:w="11910" w:h="16840"/>
      <w:pgMar w:top="566" w:right="860" w:bottom="1251" w:left="1120" w:header="708" w:footer="708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8DD7E" w14:textId="77777777" w:rsidR="00AA3C74" w:rsidRDefault="00AA3C74">
      <w:r>
        <w:separator/>
      </w:r>
    </w:p>
  </w:endnote>
  <w:endnote w:type="continuationSeparator" w:id="0">
    <w:p w14:paraId="1BA81DD7" w14:textId="77777777" w:rsidR="00AA3C74" w:rsidRDefault="00AA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FB25" w14:textId="77777777" w:rsidR="00195149" w:rsidRDefault="004B06B5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68D76" w14:textId="77777777" w:rsidR="00195149" w:rsidRDefault="00195149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5DDDF" w14:textId="77777777" w:rsidR="00195149" w:rsidRDefault="004B06B5">
    <w:pPr>
      <w:spacing w:line="14" w:lineRule="auto"/>
      <w:jc w:val="right"/>
      <w:rPr>
        <w:color w:val="000000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754539" wp14:editId="77ED880D">
              <wp:simplePos x="0" y="0"/>
              <wp:positionH relativeFrom="column">
                <wp:posOffset>3060700</wp:posOffset>
              </wp:positionH>
              <wp:positionV relativeFrom="paragraph">
                <wp:posOffset>10045700</wp:posOffset>
              </wp:positionV>
              <wp:extent cx="223520" cy="172720"/>
              <wp:effectExtent l="0" t="0" r="0" b="0"/>
              <wp:wrapNone/>
              <wp:docPr id="1" name="Полилиния: фигур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5243765" y="3703165"/>
                        <a:ext cx="204470" cy="1536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470" h="153670" extrusionOk="0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204470" y="153670"/>
                            </a:lnTo>
                            <a:lnTo>
                              <a:pt x="2044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894D96" w14:textId="77777777" w:rsidR="00195149" w:rsidRDefault="004B06B5">
                          <w:pPr>
                            <w:spacing w:before="13"/>
                            <w:ind w:left="60" w:firstLine="120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 w14:anchorId="52754539" id="Полилиния: фигура 1" o:spid="_x0000_s1026" style="position:absolute;left:0;text-align:left;margin-left:241pt;margin-top:791pt;width:17.6pt;height:13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4470,153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" adj="-11796480,,5400" path="m,l,153670r204470,l204470,,,xe" stroked="f">
              <v:stroke joinstyle="miter"/>
              <v:formulas/>
              <v:path arrowok="t" o:extrusionok="f" o:connecttype="custom" textboxrect="0,0,204470,153670"/>
              <v:textbox inset="7pt,3pt,7pt,3pt">
                <w:txbxContent>
                  <w:p w14:paraId="6E894D96" w14:textId="77777777" w:rsidR="00195149" w:rsidRDefault="004B06B5">
                    <w:pPr>
                      <w:spacing w:before="13"/>
                      <w:ind w:left="60" w:firstLine="120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2A26B" w14:textId="05062D68" w:rsidR="00195149" w:rsidRDefault="004B06B5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44A9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F258C" w14:textId="6B4B07E6" w:rsidR="00195149" w:rsidRDefault="004B06B5">
    <w:pPr>
      <w:jc w:val="center"/>
    </w:pPr>
    <w:r>
      <w:fldChar w:fldCharType="begin"/>
    </w:r>
    <w:r>
      <w:instrText>PAGE</w:instrText>
    </w:r>
    <w:r>
      <w:fldChar w:fldCharType="separate"/>
    </w:r>
    <w:r w:rsidR="00844A9A">
      <w:rPr>
        <w:noProof/>
      </w:rPr>
      <w:t>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7361B" w14:textId="2BCC5725" w:rsidR="00195149" w:rsidRDefault="004B06B5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44A9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B814" w14:textId="77777777" w:rsidR="00AA3C74" w:rsidRDefault="00AA3C74">
      <w:r>
        <w:separator/>
      </w:r>
    </w:p>
  </w:footnote>
  <w:footnote w:type="continuationSeparator" w:id="0">
    <w:p w14:paraId="29390A77" w14:textId="77777777" w:rsidR="00AA3C74" w:rsidRDefault="00AA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4F3"/>
    <w:multiLevelType w:val="multilevel"/>
    <w:tmpl w:val="DA767598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1" w15:restartNumberingAfterBreak="0">
    <w:nsid w:val="0F2950CC"/>
    <w:multiLevelType w:val="multilevel"/>
    <w:tmpl w:val="C45EF488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" w15:restartNumberingAfterBreak="0">
    <w:nsid w:val="11004EAE"/>
    <w:multiLevelType w:val="multilevel"/>
    <w:tmpl w:val="3AAEB8F0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3" w15:restartNumberingAfterBreak="0">
    <w:nsid w:val="15977F94"/>
    <w:multiLevelType w:val="multilevel"/>
    <w:tmpl w:val="2E280606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4" w15:restartNumberingAfterBreak="0">
    <w:nsid w:val="16CF3D97"/>
    <w:multiLevelType w:val="multilevel"/>
    <w:tmpl w:val="F36ADD88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660" w:hanging="360"/>
      </w:pPr>
    </w:lvl>
    <w:lvl w:ilvl="2">
      <w:numFmt w:val="bullet"/>
      <w:lvlText w:val="•"/>
      <w:lvlJc w:val="left"/>
      <w:pPr>
        <w:ind w:left="3467" w:hanging="360"/>
      </w:pPr>
    </w:lvl>
    <w:lvl w:ilvl="3">
      <w:numFmt w:val="bullet"/>
      <w:lvlText w:val="•"/>
      <w:lvlJc w:val="left"/>
      <w:pPr>
        <w:ind w:left="4275" w:hanging="360"/>
      </w:pPr>
    </w:lvl>
    <w:lvl w:ilvl="4">
      <w:numFmt w:val="bullet"/>
      <w:lvlText w:val="•"/>
      <w:lvlJc w:val="left"/>
      <w:pPr>
        <w:ind w:left="5082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698" w:hanging="360"/>
      </w:pPr>
    </w:lvl>
    <w:lvl w:ilvl="7">
      <w:numFmt w:val="bullet"/>
      <w:lvlText w:val="•"/>
      <w:lvlJc w:val="left"/>
      <w:pPr>
        <w:ind w:left="7505" w:hanging="360"/>
      </w:pPr>
    </w:lvl>
    <w:lvl w:ilvl="8">
      <w:numFmt w:val="bullet"/>
      <w:lvlText w:val="•"/>
      <w:lvlJc w:val="left"/>
      <w:pPr>
        <w:ind w:left="8313" w:hanging="360"/>
      </w:pPr>
    </w:lvl>
  </w:abstractNum>
  <w:abstractNum w:abstractNumId="5" w15:restartNumberingAfterBreak="0">
    <w:nsid w:val="205B0E25"/>
    <w:multiLevelType w:val="hybridMultilevel"/>
    <w:tmpl w:val="28C80AE8"/>
    <w:lvl w:ilvl="0" w:tplc="0419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6" w15:restartNumberingAfterBreak="0">
    <w:nsid w:val="20CD0B06"/>
    <w:multiLevelType w:val="multilevel"/>
    <w:tmpl w:val="41165480"/>
    <w:lvl w:ilvl="0">
      <w:start w:val="5"/>
      <w:numFmt w:val="decimal"/>
      <w:lvlText w:val="%1"/>
      <w:lvlJc w:val="left"/>
      <w:pPr>
        <w:ind w:left="2314" w:hanging="989"/>
      </w:pPr>
    </w:lvl>
    <w:lvl w:ilvl="1">
      <w:start w:val="6"/>
      <w:numFmt w:val="decimal"/>
      <w:lvlText w:val="%1.%2"/>
      <w:lvlJc w:val="left"/>
      <w:pPr>
        <w:ind w:left="2314" w:hanging="989"/>
      </w:pPr>
    </w:lvl>
    <w:lvl w:ilvl="2">
      <w:start w:val="1"/>
      <w:numFmt w:val="decimal"/>
      <w:lvlText w:val="%1.%2.%3."/>
      <w:lvlJc w:val="left"/>
      <w:pPr>
        <w:ind w:left="2314" w:hanging="989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602" w:hanging="989"/>
      </w:pPr>
    </w:lvl>
    <w:lvl w:ilvl="4">
      <w:numFmt w:val="bullet"/>
      <w:lvlText w:val="•"/>
      <w:lvlJc w:val="left"/>
      <w:pPr>
        <w:ind w:left="5363" w:hanging="989"/>
      </w:pPr>
    </w:lvl>
    <w:lvl w:ilvl="5">
      <w:numFmt w:val="bullet"/>
      <w:lvlText w:val="•"/>
      <w:lvlJc w:val="left"/>
      <w:pPr>
        <w:ind w:left="6124" w:hanging="989"/>
      </w:pPr>
    </w:lvl>
    <w:lvl w:ilvl="6">
      <w:numFmt w:val="bullet"/>
      <w:lvlText w:val="•"/>
      <w:lvlJc w:val="left"/>
      <w:pPr>
        <w:ind w:left="6885" w:hanging="989"/>
      </w:pPr>
    </w:lvl>
    <w:lvl w:ilvl="7">
      <w:numFmt w:val="bullet"/>
      <w:lvlText w:val="•"/>
      <w:lvlJc w:val="left"/>
      <w:pPr>
        <w:ind w:left="7646" w:hanging="989"/>
      </w:pPr>
    </w:lvl>
    <w:lvl w:ilvl="8">
      <w:numFmt w:val="bullet"/>
      <w:lvlText w:val="•"/>
      <w:lvlJc w:val="left"/>
      <w:pPr>
        <w:ind w:left="8407" w:hanging="988"/>
      </w:pPr>
    </w:lvl>
  </w:abstractNum>
  <w:abstractNum w:abstractNumId="7" w15:restartNumberingAfterBreak="0">
    <w:nsid w:val="231B0926"/>
    <w:multiLevelType w:val="multilevel"/>
    <w:tmpl w:val="3B2A2860"/>
    <w:lvl w:ilvl="0">
      <w:start w:val="5"/>
      <w:numFmt w:val="decimal"/>
      <w:lvlText w:val="%1"/>
      <w:lvlJc w:val="left"/>
      <w:pPr>
        <w:ind w:left="2314" w:hanging="989"/>
      </w:pPr>
    </w:lvl>
    <w:lvl w:ilvl="1">
      <w:start w:val="5"/>
      <w:numFmt w:val="decimal"/>
      <w:lvlText w:val="%1.%2"/>
      <w:lvlJc w:val="left"/>
      <w:pPr>
        <w:ind w:left="2314" w:hanging="989"/>
      </w:pPr>
    </w:lvl>
    <w:lvl w:ilvl="2">
      <w:start w:val="1"/>
      <w:numFmt w:val="decimal"/>
      <w:lvlText w:val="%1.%2.%3."/>
      <w:lvlJc w:val="left"/>
      <w:pPr>
        <w:ind w:left="2314" w:hanging="989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275" w:hanging="989"/>
      </w:pPr>
    </w:lvl>
    <w:lvl w:ilvl="4">
      <w:numFmt w:val="bullet"/>
      <w:lvlText w:val="•"/>
      <w:lvlJc w:val="left"/>
      <w:pPr>
        <w:ind w:left="5082" w:hanging="989"/>
      </w:pPr>
    </w:lvl>
    <w:lvl w:ilvl="5">
      <w:numFmt w:val="bullet"/>
      <w:lvlText w:val="•"/>
      <w:lvlJc w:val="left"/>
      <w:pPr>
        <w:ind w:left="5890" w:hanging="989"/>
      </w:pPr>
    </w:lvl>
    <w:lvl w:ilvl="6">
      <w:numFmt w:val="bullet"/>
      <w:lvlText w:val="•"/>
      <w:lvlJc w:val="left"/>
      <w:pPr>
        <w:ind w:left="6698" w:hanging="989"/>
      </w:pPr>
    </w:lvl>
    <w:lvl w:ilvl="7">
      <w:numFmt w:val="bullet"/>
      <w:lvlText w:val="•"/>
      <w:lvlJc w:val="left"/>
      <w:pPr>
        <w:ind w:left="7505" w:hanging="989"/>
      </w:pPr>
    </w:lvl>
    <w:lvl w:ilvl="8">
      <w:numFmt w:val="bullet"/>
      <w:lvlText w:val="•"/>
      <w:lvlJc w:val="left"/>
      <w:pPr>
        <w:ind w:left="8313" w:hanging="989"/>
      </w:pPr>
    </w:lvl>
  </w:abstractNum>
  <w:abstractNum w:abstractNumId="8" w15:restartNumberingAfterBreak="0">
    <w:nsid w:val="231D3FB6"/>
    <w:multiLevelType w:val="multilevel"/>
    <w:tmpl w:val="B8121584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9" w15:restartNumberingAfterBreak="0">
    <w:nsid w:val="23692002"/>
    <w:multiLevelType w:val="multilevel"/>
    <w:tmpl w:val="272E52AE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10" w15:restartNumberingAfterBreak="0">
    <w:nsid w:val="28450B44"/>
    <w:multiLevelType w:val="multilevel"/>
    <w:tmpl w:val="D52A5A24"/>
    <w:lvl w:ilvl="0">
      <w:start w:val="4"/>
      <w:numFmt w:val="decimal"/>
      <w:lvlText w:val="%1"/>
      <w:lvlJc w:val="left"/>
      <w:pPr>
        <w:ind w:left="2314" w:hanging="1131"/>
      </w:pPr>
    </w:lvl>
    <w:lvl w:ilvl="1">
      <w:start w:val="16"/>
      <w:numFmt w:val="decimal"/>
      <w:lvlText w:val="%1.%2"/>
      <w:lvlJc w:val="left"/>
      <w:pPr>
        <w:ind w:left="2314" w:hanging="1131"/>
      </w:pPr>
    </w:lvl>
    <w:lvl w:ilvl="2">
      <w:start w:val="1"/>
      <w:numFmt w:val="decimal"/>
      <w:lvlText w:val="%1.%2.%3."/>
      <w:lvlJc w:val="left"/>
      <w:pPr>
        <w:ind w:left="2314" w:hanging="113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602" w:hanging="1131"/>
      </w:pPr>
    </w:lvl>
    <w:lvl w:ilvl="4">
      <w:numFmt w:val="bullet"/>
      <w:lvlText w:val="•"/>
      <w:lvlJc w:val="left"/>
      <w:pPr>
        <w:ind w:left="5363" w:hanging="1131"/>
      </w:pPr>
    </w:lvl>
    <w:lvl w:ilvl="5">
      <w:numFmt w:val="bullet"/>
      <w:lvlText w:val="•"/>
      <w:lvlJc w:val="left"/>
      <w:pPr>
        <w:ind w:left="6124" w:hanging="1131"/>
      </w:pPr>
    </w:lvl>
    <w:lvl w:ilvl="6">
      <w:numFmt w:val="bullet"/>
      <w:lvlText w:val="•"/>
      <w:lvlJc w:val="left"/>
      <w:pPr>
        <w:ind w:left="6885" w:hanging="1131"/>
      </w:pPr>
    </w:lvl>
    <w:lvl w:ilvl="7">
      <w:numFmt w:val="bullet"/>
      <w:lvlText w:val="•"/>
      <w:lvlJc w:val="left"/>
      <w:pPr>
        <w:ind w:left="7646" w:hanging="1131"/>
      </w:pPr>
    </w:lvl>
    <w:lvl w:ilvl="8">
      <w:numFmt w:val="bullet"/>
      <w:lvlText w:val="•"/>
      <w:lvlJc w:val="left"/>
      <w:pPr>
        <w:ind w:left="8407" w:hanging="1131"/>
      </w:pPr>
    </w:lvl>
  </w:abstractNum>
  <w:abstractNum w:abstractNumId="11" w15:restartNumberingAfterBreak="0">
    <w:nsid w:val="28AF05CE"/>
    <w:multiLevelType w:val="multilevel"/>
    <w:tmpl w:val="A0B84302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12" w15:restartNumberingAfterBreak="0">
    <w:nsid w:val="2AB467F3"/>
    <w:multiLevelType w:val="multilevel"/>
    <w:tmpl w:val="4502D2AE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13" w15:restartNumberingAfterBreak="0">
    <w:nsid w:val="2DD20454"/>
    <w:multiLevelType w:val="multilevel"/>
    <w:tmpl w:val="7AD25CAA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14" w15:restartNumberingAfterBreak="0">
    <w:nsid w:val="2E4974C3"/>
    <w:multiLevelType w:val="multilevel"/>
    <w:tmpl w:val="47F84E84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15" w15:restartNumberingAfterBreak="0">
    <w:nsid w:val="2FC01E64"/>
    <w:multiLevelType w:val="multilevel"/>
    <w:tmpl w:val="2D32264C"/>
    <w:lvl w:ilvl="0">
      <w:numFmt w:val="bullet"/>
      <w:lvlText w:val="●"/>
      <w:lvlJc w:val="left"/>
      <w:pPr>
        <w:ind w:left="2314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16" w15:restartNumberingAfterBreak="0">
    <w:nsid w:val="328556B4"/>
    <w:multiLevelType w:val="multilevel"/>
    <w:tmpl w:val="0D86501E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17" w15:restartNumberingAfterBreak="0">
    <w:nsid w:val="33923801"/>
    <w:multiLevelType w:val="multilevel"/>
    <w:tmpl w:val="5C48D3A4"/>
    <w:lvl w:ilvl="0">
      <w:start w:val="12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18" w15:restartNumberingAfterBreak="0">
    <w:nsid w:val="39B476CE"/>
    <w:multiLevelType w:val="multilevel"/>
    <w:tmpl w:val="11CADC36"/>
    <w:lvl w:ilvl="0">
      <w:start w:val="7"/>
      <w:numFmt w:val="decimal"/>
      <w:lvlText w:val="%1"/>
      <w:lvlJc w:val="left"/>
      <w:pPr>
        <w:ind w:left="2314" w:hanging="989"/>
      </w:pPr>
    </w:lvl>
    <w:lvl w:ilvl="1">
      <w:start w:val="2"/>
      <w:numFmt w:val="decimal"/>
      <w:lvlText w:val="%1.%2"/>
      <w:lvlJc w:val="left"/>
      <w:pPr>
        <w:ind w:left="2314" w:hanging="989"/>
      </w:pPr>
    </w:lvl>
    <w:lvl w:ilvl="2">
      <w:start w:val="1"/>
      <w:numFmt w:val="decimal"/>
      <w:lvlText w:val="%1.%2.%3."/>
      <w:lvlJc w:val="left"/>
      <w:pPr>
        <w:ind w:left="2314" w:hanging="989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602" w:hanging="989"/>
      </w:pPr>
    </w:lvl>
    <w:lvl w:ilvl="4">
      <w:numFmt w:val="bullet"/>
      <w:lvlText w:val="•"/>
      <w:lvlJc w:val="left"/>
      <w:pPr>
        <w:ind w:left="5363" w:hanging="989"/>
      </w:pPr>
    </w:lvl>
    <w:lvl w:ilvl="5">
      <w:numFmt w:val="bullet"/>
      <w:lvlText w:val="•"/>
      <w:lvlJc w:val="left"/>
      <w:pPr>
        <w:ind w:left="6124" w:hanging="989"/>
      </w:pPr>
    </w:lvl>
    <w:lvl w:ilvl="6">
      <w:numFmt w:val="bullet"/>
      <w:lvlText w:val="•"/>
      <w:lvlJc w:val="left"/>
      <w:pPr>
        <w:ind w:left="6885" w:hanging="989"/>
      </w:pPr>
    </w:lvl>
    <w:lvl w:ilvl="7">
      <w:numFmt w:val="bullet"/>
      <w:lvlText w:val="•"/>
      <w:lvlJc w:val="left"/>
      <w:pPr>
        <w:ind w:left="7646" w:hanging="989"/>
      </w:pPr>
    </w:lvl>
    <w:lvl w:ilvl="8">
      <w:numFmt w:val="bullet"/>
      <w:lvlText w:val="•"/>
      <w:lvlJc w:val="left"/>
      <w:pPr>
        <w:ind w:left="8407" w:hanging="988"/>
      </w:pPr>
    </w:lvl>
  </w:abstractNum>
  <w:abstractNum w:abstractNumId="19" w15:restartNumberingAfterBreak="0">
    <w:nsid w:val="3EE34490"/>
    <w:multiLevelType w:val="multilevel"/>
    <w:tmpl w:val="3222C414"/>
    <w:lvl w:ilvl="0">
      <w:start w:val="5"/>
      <w:numFmt w:val="decimal"/>
      <w:lvlText w:val="%1"/>
      <w:lvlJc w:val="left"/>
      <w:pPr>
        <w:ind w:left="2314" w:hanging="989"/>
      </w:pPr>
    </w:lvl>
    <w:lvl w:ilvl="1">
      <w:start w:val="4"/>
      <w:numFmt w:val="decimal"/>
      <w:lvlText w:val="%1.%2"/>
      <w:lvlJc w:val="left"/>
      <w:pPr>
        <w:ind w:left="2314" w:hanging="989"/>
      </w:pPr>
    </w:lvl>
    <w:lvl w:ilvl="2">
      <w:start w:val="1"/>
      <w:numFmt w:val="decimal"/>
      <w:lvlText w:val="%1.%2.%3."/>
      <w:lvlJc w:val="left"/>
      <w:pPr>
        <w:ind w:left="2314" w:hanging="989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275" w:hanging="989"/>
      </w:pPr>
    </w:lvl>
    <w:lvl w:ilvl="4">
      <w:numFmt w:val="bullet"/>
      <w:lvlText w:val="•"/>
      <w:lvlJc w:val="left"/>
      <w:pPr>
        <w:ind w:left="5082" w:hanging="989"/>
      </w:pPr>
    </w:lvl>
    <w:lvl w:ilvl="5">
      <w:numFmt w:val="bullet"/>
      <w:lvlText w:val="•"/>
      <w:lvlJc w:val="left"/>
      <w:pPr>
        <w:ind w:left="5890" w:hanging="989"/>
      </w:pPr>
    </w:lvl>
    <w:lvl w:ilvl="6">
      <w:numFmt w:val="bullet"/>
      <w:lvlText w:val="•"/>
      <w:lvlJc w:val="left"/>
      <w:pPr>
        <w:ind w:left="6698" w:hanging="989"/>
      </w:pPr>
    </w:lvl>
    <w:lvl w:ilvl="7">
      <w:numFmt w:val="bullet"/>
      <w:lvlText w:val="•"/>
      <w:lvlJc w:val="left"/>
      <w:pPr>
        <w:ind w:left="7505" w:hanging="989"/>
      </w:pPr>
    </w:lvl>
    <w:lvl w:ilvl="8">
      <w:numFmt w:val="bullet"/>
      <w:lvlText w:val="•"/>
      <w:lvlJc w:val="left"/>
      <w:pPr>
        <w:ind w:left="8313" w:hanging="989"/>
      </w:pPr>
    </w:lvl>
  </w:abstractNum>
  <w:abstractNum w:abstractNumId="20" w15:restartNumberingAfterBreak="0">
    <w:nsid w:val="3F0D0DDF"/>
    <w:multiLevelType w:val="multilevel"/>
    <w:tmpl w:val="C2387F38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1" w15:restartNumberingAfterBreak="0">
    <w:nsid w:val="42B72B85"/>
    <w:multiLevelType w:val="multilevel"/>
    <w:tmpl w:val="88A23BC6"/>
    <w:lvl w:ilvl="0">
      <w:start w:val="4"/>
      <w:numFmt w:val="decimal"/>
      <w:lvlText w:val="%1"/>
      <w:lvlJc w:val="left"/>
      <w:pPr>
        <w:ind w:left="2314" w:hanging="1131"/>
      </w:pPr>
    </w:lvl>
    <w:lvl w:ilvl="1">
      <w:start w:val="15"/>
      <w:numFmt w:val="decimal"/>
      <w:lvlText w:val="%1.%2"/>
      <w:lvlJc w:val="left"/>
      <w:pPr>
        <w:ind w:left="2314" w:hanging="1131"/>
      </w:pPr>
    </w:lvl>
    <w:lvl w:ilvl="2">
      <w:start w:val="1"/>
      <w:numFmt w:val="decimal"/>
      <w:lvlText w:val="%1.%2.%3."/>
      <w:lvlJc w:val="left"/>
      <w:pPr>
        <w:ind w:left="2314" w:hanging="113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4602" w:hanging="1131"/>
      </w:pPr>
    </w:lvl>
    <w:lvl w:ilvl="4">
      <w:numFmt w:val="bullet"/>
      <w:lvlText w:val="•"/>
      <w:lvlJc w:val="left"/>
      <w:pPr>
        <w:ind w:left="5363" w:hanging="1131"/>
      </w:pPr>
    </w:lvl>
    <w:lvl w:ilvl="5">
      <w:numFmt w:val="bullet"/>
      <w:lvlText w:val="•"/>
      <w:lvlJc w:val="left"/>
      <w:pPr>
        <w:ind w:left="6124" w:hanging="1131"/>
      </w:pPr>
    </w:lvl>
    <w:lvl w:ilvl="6">
      <w:numFmt w:val="bullet"/>
      <w:lvlText w:val="•"/>
      <w:lvlJc w:val="left"/>
      <w:pPr>
        <w:ind w:left="6885" w:hanging="1131"/>
      </w:pPr>
    </w:lvl>
    <w:lvl w:ilvl="7">
      <w:numFmt w:val="bullet"/>
      <w:lvlText w:val="•"/>
      <w:lvlJc w:val="left"/>
      <w:pPr>
        <w:ind w:left="7646" w:hanging="1131"/>
      </w:pPr>
    </w:lvl>
    <w:lvl w:ilvl="8">
      <w:numFmt w:val="bullet"/>
      <w:lvlText w:val="•"/>
      <w:lvlJc w:val="left"/>
      <w:pPr>
        <w:ind w:left="8407" w:hanging="1131"/>
      </w:pPr>
    </w:lvl>
  </w:abstractNum>
  <w:abstractNum w:abstractNumId="22" w15:restartNumberingAfterBreak="0">
    <w:nsid w:val="47F41341"/>
    <w:multiLevelType w:val="multilevel"/>
    <w:tmpl w:val="98C8D508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23" w15:restartNumberingAfterBreak="0">
    <w:nsid w:val="4CD84E41"/>
    <w:multiLevelType w:val="multilevel"/>
    <w:tmpl w:val="9E780DF2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4" w15:restartNumberingAfterBreak="0">
    <w:nsid w:val="59014EED"/>
    <w:multiLevelType w:val="multilevel"/>
    <w:tmpl w:val="31B2C56E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5" w15:restartNumberingAfterBreak="0">
    <w:nsid w:val="59695E23"/>
    <w:multiLevelType w:val="multilevel"/>
    <w:tmpl w:val="8034F388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26" w15:restartNumberingAfterBreak="0">
    <w:nsid w:val="5DAC57BF"/>
    <w:multiLevelType w:val="multilevel"/>
    <w:tmpl w:val="0BDEAA8C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7" w15:restartNumberingAfterBreak="0">
    <w:nsid w:val="5F690186"/>
    <w:multiLevelType w:val="multilevel"/>
    <w:tmpl w:val="634CFAA6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8" w15:restartNumberingAfterBreak="0">
    <w:nsid w:val="61640394"/>
    <w:multiLevelType w:val="multilevel"/>
    <w:tmpl w:val="DCD46DB8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29" w15:restartNumberingAfterBreak="0">
    <w:nsid w:val="6FBD7B39"/>
    <w:multiLevelType w:val="multilevel"/>
    <w:tmpl w:val="0B96B718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30" w15:restartNumberingAfterBreak="0">
    <w:nsid w:val="70400A82"/>
    <w:multiLevelType w:val="multilevel"/>
    <w:tmpl w:val="95181F7C"/>
    <w:lvl w:ilvl="0">
      <w:numFmt w:val="bullet"/>
      <w:lvlText w:val="●"/>
      <w:lvlJc w:val="left"/>
      <w:pPr>
        <w:ind w:left="231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3080" w:hanging="360"/>
      </w:pPr>
    </w:lvl>
    <w:lvl w:ilvl="2">
      <w:numFmt w:val="bullet"/>
      <w:lvlText w:val="•"/>
      <w:lvlJc w:val="left"/>
      <w:pPr>
        <w:ind w:left="3841" w:hanging="360"/>
      </w:pPr>
    </w:lvl>
    <w:lvl w:ilvl="3">
      <w:numFmt w:val="bullet"/>
      <w:lvlText w:val="•"/>
      <w:lvlJc w:val="left"/>
      <w:pPr>
        <w:ind w:left="4602" w:hanging="360"/>
      </w:pPr>
    </w:lvl>
    <w:lvl w:ilvl="4">
      <w:numFmt w:val="bullet"/>
      <w:lvlText w:val="•"/>
      <w:lvlJc w:val="left"/>
      <w:pPr>
        <w:ind w:left="5363" w:hanging="360"/>
      </w:pPr>
    </w:lvl>
    <w:lvl w:ilvl="5">
      <w:numFmt w:val="bullet"/>
      <w:lvlText w:val="•"/>
      <w:lvlJc w:val="left"/>
      <w:pPr>
        <w:ind w:left="6124" w:hanging="360"/>
      </w:pPr>
    </w:lvl>
    <w:lvl w:ilvl="6">
      <w:numFmt w:val="bullet"/>
      <w:lvlText w:val="•"/>
      <w:lvlJc w:val="left"/>
      <w:pPr>
        <w:ind w:left="6885" w:hanging="360"/>
      </w:pPr>
    </w:lvl>
    <w:lvl w:ilvl="7">
      <w:numFmt w:val="bullet"/>
      <w:lvlText w:val="•"/>
      <w:lvlJc w:val="left"/>
      <w:pPr>
        <w:ind w:left="7646" w:hanging="360"/>
      </w:pPr>
    </w:lvl>
    <w:lvl w:ilvl="8">
      <w:numFmt w:val="bullet"/>
      <w:lvlText w:val="•"/>
      <w:lvlJc w:val="left"/>
      <w:pPr>
        <w:ind w:left="8407" w:hanging="360"/>
      </w:pPr>
    </w:lvl>
  </w:abstractNum>
  <w:abstractNum w:abstractNumId="31" w15:restartNumberingAfterBreak="0">
    <w:nsid w:val="7A0B5619"/>
    <w:multiLevelType w:val="multilevel"/>
    <w:tmpl w:val="888E18E4"/>
    <w:lvl w:ilvl="0">
      <w:start w:val="1"/>
      <w:numFmt w:val="decimal"/>
      <w:lvlText w:val="%1."/>
      <w:lvlJc w:val="left"/>
      <w:pPr>
        <w:ind w:left="874" w:hanging="569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94" w:hanging="78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●"/>
      <w:lvlJc w:val="left"/>
      <w:pPr>
        <w:ind w:left="2139" w:hanging="284"/>
      </w:pPr>
      <w:rPr>
        <w:rFonts w:ascii="Arial" w:eastAsia="Arial" w:hAnsi="Arial" w:cs="Arial"/>
        <w:sz w:val="28"/>
        <w:szCs w:val="28"/>
      </w:rPr>
    </w:lvl>
    <w:lvl w:ilvl="3">
      <w:numFmt w:val="bullet"/>
      <w:lvlText w:val="•"/>
      <w:lvlJc w:val="left"/>
      <w:pPr>
        <w:ind w:left="2320" w:hanging="284"/>
      </w:pPr>
    </w:lvl>
    <w:lvl w:ilvl="4">
      <w:numFmt w:val="bullet"/>
      <w:lvlText w:val="•"/>
      <w:lvlJc w:val="left"/>
      <w:pPr>
        <w:ind w:left="3406" w:hanging="283"/>
      </w:pPr>
    </w:lvl>
    <w:lvl w:ilvl="5">
      <w:numFmt w:val="bullet"/>
      <w:lvlText w:val="•"/>
      <w:lvlJc w:val="left"/>
      <w:pPr>
        <w:ind w:left="4493" w:hanging="284"/>
      </w:pPr>
    </w:lvl>
    <w:lvl w:ilvl="6">
      <w:numFmt w:val="bullet"/>
      <w:lvlText w:val="•"/>
      <w:lvlJc w:val="left"/>
      <w:pPr>
        <w:ind w:left="5580" w:hanging="284"/>
      </w:pPr>
    </w:lvl>
    <w:lvl w:ilvl="7">
      <w:numFmt w:val="bullet"/>
      <w:lvlText w:val="•"/>
      <w:lvlJc w:val="left"/>
      <w:pPr>
        <w:ind w:left="6667" w:hanging="283"/>
      </w:pPr>
    </w:lvl>
    <w:lvl w:ilvl="8">
      <w:numFmt w:val="bullet"/>
      <w:lvlText w:val="•"/>
      <w:lvlJc w:val="left"/>
      <w:pPr>
        <w:ind w:left="7754" w:hanging="284"/>
      </w:pPr>
    </w:lvl>
  </w:abstractNum>
  <w:abstractNum w:abstractNumId="32" w15:restartNumberingAfterBreak="0">
    <w:nsid w:val="7CA75B7E"/>
    <w:multiLevelType w:val="multilevel"/>
    <w:tmpl w:val="4F10810A"/>
    <w:lvl w:ilvl="0">
      <w:numFmt w:val="bullet"/>
      <w:lvlText w:val="●"/>
      <w:lvlJc w:val="left"/>
      <w:pPr>
        <w:ind w:left="2139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918" w:hanging="283"/>
      </w:pPr>
    </w:lvl>
    <w:lvl w:ilvl="2">
      <w:numFmt w:val="bullet"/>
      <w:lvlText w:val="•"/>
      <w:lvlJc w:val="left"/>
      <w:pPr>
        <w:ind w:left="3697" w:hanging="284"/>
      </w:pPr>
    </w:lvl>
    <w:lvl w:ilvl="3">
      <w:numFmt w:val="bullet"/>
      <w:lvlText w:val="•"/>
      <w:lvlJc w:val="left"/>
      <w:pPr>
        <w:ind w:left="4476" w:hanging="284"/>
      </w:pPr>
    </w:lvl>
    <w:lvl w:ilvl="4">
      <w:numFmt w:val="bullet"/>
      <w:lvlText w:val="•"/>
      <w:lvlJc w:val="left"/>
      <w:pPr>
        <w:ind w:left="5255" w:hanging="284"/>
      </w:pPr>
    </w:lvl>
    <w:lvl w:ilvl="5">
      <w:numFmt w:val="bullet"/>
      <w:lvlText w:val="•"/>
      <w:lvlJc w:val="left"/>
      <w:pPr>
        <w:ind w:left="6034" w:hanging="284"/>
      </w:pPr>
    </w:lvl>
    <w:lvl w:ilvl="6">
      <w:numFmt w:val="bullet"/>
      <w:lvlText w:val="•"/>
      <w:lvlJc w:val="left"/>
      <w:pPr>
        <w:ind w:left="6813" w:hanging="284"/>
      </w:pPr>
    </w:lvl>
    <w:lvl w:ilvl="7">
      <w:numFmt w:val="bullet"/>
      <w:lvlText w:val="•"/>
      <w:lvlJc w:val="left"/>
      <w:pPr>
        <w:ind w:left="7592" w:hanging="283"/>
      </w:pPr>
    </w:lvl>
    <w:lvl w:ilvl="8">
      <w:numFmt w:val="bullet"/>
      <w:lvlText w:val="•"/>
      <w:lvlJc w:val="left"/>
      <w:pPr>
        <w:ind w:left="8371" w:hanging="2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0"/>
  </w:num>
  <w:num w:numId="7">
    <w:abstractNumId w:val="19"/>
  </w:num>
  <w:num w:numId="8">
    <w:abstractNumId w:val="30"/>
  </w:num>
  <w:num w:numId="9">
    <w:abstractNumId w:val="15"/>
  </w:num>
  <w:num w:numId="10">
    <w:abstractNumId w:val="22"/>
  </w:num>
  <w:num w:numId="11">
    <w:abstractNumId w:val="0"/>
  </w:num>
  <w:num w:numId="12">
    <w:abstractNumId w:val="25"/>
  </w:num>
  <w:num w:numId="13">
    <w:abstractNumId w:val="14"/>
  </w:num>
  <w:num w:numId="14">
    <w:abstractNumId w:val="18"/>
  </w:num>
  <w:num w:numId="15">
    <w:abstractNumId w:val="21"/>
  </w:num>
  <w:num w:numId="16">
    <w:abstractNumId w:val="17"/>
  </w:num>
  <w:num w:numId="17">
    <w:abstractNumId w:val="32"/>
  </w:num>
  <w:num w:numId="18">
    <w:abstractNumId w:val="29"/>
  </w:num>
  <w:num w:numId="19">
    <w:abstractNumId w:val="27"/>
  </w:num>
  <w:num w:numId="20">
    <w:abstractNumId w:val="8"/>
  </w:num>
  <w:num w:numId="21">
    <w:abstractNumId w:val="24"/>
  </w:num>
  <w:num w:numId="22">
    <w:abstractNumId w:val="23"/>
  </w:num>
  <w:num w:numId="23">
    <w:abstractNumId w:val="20"/>
  </w:num>
  <w:num w:numId="24">
    <w:abstractNumId w:val="2"/>
  </w:num>
  <w:num w:numId="25">
    <w:abstractNumId w:val="11"/>
  </w:num>
  <w:num w:numId="26">
    <w:abstractNumId w:val="31"/>
  </w:num>
  <w:num w:numId="27">
    <w:abstractNumId w:val="3"/>
  </w:num>
  <w:num w:numId="28">
    <w:abstractNumId w:val="16"/>
  </w:num>
  <w:num w:numId="29">
    <w:abstractNumId w:val="1"/>
  </w:num>
  <w:num w:numId="30">
    <w:abstractNumId w:val="28"/>
  </w:num>
  <w:num w:numId="31">
    <w:abstractNumId w:val="26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49"/>
    <w:rsid w:val="000537BE"/>
    <w:rsid w:val="00195149"/>
    <w:rsid w:val="001D28BA"/>
    <w:rsid w:val="00331C38"/>
    <w:rsid w:val="00344BBB"/>
    <w:rsid w:val="004B06B5"/>
    <w:rsid w:val="00540C1F"/>
    <w:rsid w:val="00844A9A"/>
    <w:rsid w:val="00A6743E"/>
    <w:rsid w:val="00AA3C74"/>
    <w:rsid w:val="00F34B24"/>
    <w:rsid w:val="00F67308"/>
    <w:rsid w:val="00F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DF9A"/>
  <w15:docId w15:val="{817E751B-A1F9-4BC7-AEF1-29FD3FD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ind w:left="874" w:hanging="56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tabs>
        <w:tab w:val="left" w:pos="874"/>
        <w:tab w:val="left" w:pos="875"/>
      </w:tabs>
      <w:spacing w:before="66"/>
      <w:ind w:left="874" w:hanging="569"/>
    </w:pPr>
    <w:rPr>
      <w:b/>
      <w:sz w:val="28"/>
      <w:szCs w:val="28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Душнила 1</dc:creator>
  <cp:lastModifiedBy>Алина Юрьевна Сергеева</cp:lastModifiedBy>
  <cp:revision>2</cp:revision>
  <dcterms:created xsi:type="dcterms:W3CDTF">2025-01-22T09:38:00Z</dcterms:created>
  <dcterms:modified xsi:type="dcterms:W3CDTF">2025-01-22T09:38:00Z</dcterms:modified>
</cp:coreProperties>
</file>